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395E3F">
        <w:tc>
          <w:tcPr>
            <w:tcW w:w="5103" w:type="dxa"/>
          </w:tcPr>
          <w:p w:rsidR="00395E3F" w:rsidRDefault="00395E3F">
            <w:pPr>
              <w:autoSpaceDE w:val="0"/>
              <w:autoSpaceDN w:val="0"/>
              <w:adjustRightInd w:val="0"/>
              <w:spacing w:after="0" w:line="240" w:lineRule="auto"/>
              <w:rPr>
                <w:rFonts w:ascii="Arial" w:hAnsi="Arial" w:cs="Arial"/>
                <w:sz w:val="20"/>
                <w:szCs w:val="20"/>
              </w:rPr>
            </w:pPr>
            <w:r>
              <w:rPr>
                <w:rFonts w:ascii="Arial" w:hAnsi="Arial" w:cs="Arial"/>
                <w:sz w:val="20"/>
                <w:szCs w:val="20"/>
              </w:rPr>
              <w:t>8 ноября 2007 года</w:t>
            </w:r>
          </w:p>
        </w:tc>
        <w:tc>
          <w:tcPr>
            <w:tcW w:w="5103" w:type="dxa"/>
          </w:tcPr>
          <w:p w:rsidR="00395E3F" w:rsidRDefault="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259-ФЗ</w:t>
            </w:r>
          </w:p>
        </w:tc>
      </w:tr>
    </w:tbl>
    <w:p w:rsidR="00395E3F" w:rsidRDefault="00395E3F" w:rsidP="00395E3F">
      <w:pPr>
        <w:pBdr>
          <w:top w:val="single" w:sz="6" w:space="0" w:color="auto"/>
        </w:pBdr>
        <w:autoSpaceDE w:val="0"/>
        <w:autoSpaceDN w:val="0"/>
        <w:adjustRightInd w:val="0"/>
        <w:spacing w:before="100" w:after="100" w:line="240" w:lineRule="auto"/>
        <w:jc w:val="both"/>
        <w:rPr>
          <w:rFonts w:ascii="Arial" w:hAnsi="Arial" w:cs="Arial"/>
          <w:sz w:val="2"/>
          <w:szCs w:val="2"/>
        </w:rPr>
      </w:pPr>
    </w:p>
    <w:p w:rsidR="00395E3F" w:rsidRDefault="00395E3F" w:rsidP="00395E3F">
      <w:pPr>
        <w:autoSpaceDE w:val="0"/>
        <w:autoSpaceDN w:val="0"/>
        <w:adjustRightInd w:val="0"/>
        <w:spacing w:after="0" w:line="240" w:lineRule="auto"/>
        <w:jc w:val="both"/>
        <w:outlineLvl w:val="0"/>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 АВТОМОБИЛЬНОГО ТРАНСПОРТА</w:t>
      </w: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ГОРОДСКОГО НАЗЕМНОГО ЭЛЕКТРИЧЕСКОГО ТРАНСПОРТА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 октября 2007 года</w:t>
      </w:r>
    </w:p>
    <w:p w:rsidR="00395E3F" w:rsidRDefault="00395E3F" w:rsidP="00395E3F">
      <w:pPr>
        <w:autoSpaceDE w:val="0"/>
        <w:autoSpaceDN w:val="0"/>
        <w:adjustRightInd w:val="0"/>
        <w:spacing w:after="0" w:line="240" w:lineRule="auto"/>
        <w:jc w:val="right"/>
        <w:rPr>
          <w:rFonts w:ascii="Arial" w:hAnsi="Arial" w:cs="Arial"/>
          <w:sz w:val="20"/>
          <w:szCs w:val="20"/>
        </w:rPr>
      </w:pP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октября 2007 года</w:t>
      </w:r>
    </w:p>
    <w:p w:rsidR="00395E3F" w:rsidRDefault="00395E3F" w:rsidP="00395E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95E3F">
        <w:trPr>
          <w:jc w:val="center"/>
        </w:trPr>
        <w:tc>
          <w:tcPr>
            <w:tcW w:w="5000" w:type="pct"/>
            <w:tcBorders>
              <w:left w:val="single" w:sz="24" w:space="0" w:color="CED3F1"/>
              <w:right w:val="single" w:sz="24" w:space="0" w:color="F4F3F8"/>
            </w:tcBorders>
            <w:shd w:val="clear" w:color="auto" w:fill="F4F3F8"/>
          </w:tcPr>
          <w:p w:rsidR="00395E3F" w:rsidRDefault="00395E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95E3F" w:rsidRDefault="00395E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21.04.2011 </w:t>
            </w:r>
            <w:hyperlink r:id="rId5" w:history="1">
              <w:r>
                <w:rPr>
                  <w:rFonts w:ascii="Arial" w:hAnsi="Arial" w:cs="Arial"/>
                  <w:color w:val="0000FF"/>
                  <w:sz w:val="20"/>
                  <w:szCs w:val="20"/>
                </w:rPr>
                <w:t>N 69-ФЗ</w:t>
              </w:r>
            </w:hyperlink>
            <w:r>
              <w:rPr>
                <w:rFonts w:ascii="Arial" w:hAnsi="Arial" w:cs="Arial"/>
                <w:color w:val="392C69"/>
                <w:sz w:val="20"/>
                <w:szCs w:val="20"/>
              </w:rPr>
              <w:t>,</w:t>
            </w:r>
          </w:p>
          <w:p w:rsidR="00395E3F" w:rsidRDefault="00395E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6" w:history="1">
              <w:r>
                <w:rPr>
                  <w:rFonts w:ascii="Arial" w:hAnsi="Arial" w:cs="Arial"/>
                  <w:color w:val="0000FF"/>
                  <w:sz w:val="20"/>
                  <w:szCs w:val="20"/>
                </w:rPr>
                <w:t>N 296-ФЗ</w:t>
              </w:r>
            </w:hyperlink>
            <w:r>
              <w:rPr>
                <w:rFonts w:ascii="Arial" w:hAnsi="Arial" w:cs="Arial"/>
                <w:color w:val="392C69"/>
                <w:sz w:val="20"/>
                <w:szCs w:val="20"/>
              </w:rPr>
              <w:t xml:space="preserve">, от 14.06.2012 </w:t>
            </w:r>
            <w:hyperlink r:id="rId7" w:history="1">
              <w:r>
                <w:rPr>
                  <w:rFonts w:ascii="Arial" w:hAnsi="Arial" w:cs="Arial"/>
                  <w:color w:val="0000FF"/>
                  <w:sz w:val="20"/>
                  <w:szCs w:val="20"/>
                </w:rPr>
                <w:t>N 78-ФЗ</w:t>
              </w:r>
            </w:hyperlink>
            <w:r>
              <w:rPr>
                <w:rFonts w:ascii="Arial" w:hAnsi="Arial" w:cs="Arial"/>
                <w:color w:val="392C69"/>
                <w:sz w:val="20"/>
                <w:szCs w:val="20"/>
              </w:rPr>
              <w:t xml:space="preserve">, от 28.07.2012 </w:t>
            </w:r>
            <w:hyperlink r:id="rId8" w:history="1">
              <w:r>
                <w:rPr>
                  <w:rFonts w:ascii="Arial" w:hAnsi="Arial" w:cs="Arial"/>
                  <w:color w:val="0000FF"/>
                  <w:sz w:val="20"/>
                  <w:szCs w:val="20"/>
                </w:rPr>
                <w:t>N 131-ФЗ</w:t>
              </w:r>
            </w:hyperlink>
            <w:r>
              <w:rPr>
                <w:rFonts w:ascii="Arial" w:hAnsi="Arial" w:cs="Arial"/>
                <w:color w:val="392C69"/>
                <w:sz w:val="20"/>
                <w:szCs w:val="20"/>
              </w:rPr>
              <w:t>,</w:t>
            </w:r>
          </w:p>
          <w:p w:rsidR="00395E3F" w:rsidRDefault="00395E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03.02.2014 </w:t>
            </w:r>
            <w:hyperlink r:id="rId9" w:history="1">
              <w:r>
                <w:rPr>
                  <w:rFonts w:ascii="Arial" w:hAnsi="Arial" w:cs="Arial"/>
                  <w:color w:val="0000FF"/>
                  <w:sz w:val="20"/>
                  <w:szCs w:val="20"/>
                </w:rPr>
                <w:t>N 15-ФЗ</w:t>
              </w:r>
            </w:hyperlink>
            <w:r>
              <w:rPr>
                <w:rFonts w:ascii="Arial" w:hAnsi="Arial" w:cs="Arial"/>
                <w:color w:val="392C69"/>
                <w:sz w:val="20"/>
                <w:szCs w:val="20"/>
              </w:rPr>
              <w:t xml:space="preserve">, от 01.12.2014 </w:t>
            </w:r>
            <w:hyperlink r:id="rId10" w:history="1">
              <w:r>
                <w:rPr>
                  <w:rFonts w:ascii="Arial" w:hAnsi="Arial" w:cs="Arial"/>
                  <w:color w:val="0000FF"/>
                  <w:sz w:val="20"/>
                  <w:szCs w:val="20"/>
                </w:rPr>
                <w:t>N 419-ФЗ</w:t>
              </w:r>
            </w:hyperlink>
            <w:r>
              <w:rPr>
                <w:rFonts w:ascii="Arial" w:hAnsi="Arial" w:cs="Arial"/>
                <w:color w:val="392C69"/>
                <w:sz w:val="20"/>
                <w:szCs w:val="20"/>
              </w:rPr>
              <w:t xml:space="preserve">, от 20.04.2015 </w:t>
            </w:r>
            <w:hyperlink r:id="rId11" w:history="1">
              <w:r>
                <w:rPr>
                  <w:rFonts w:ascii="Arial" w:hAnsi="Arial" w:cs="Arial"/>
                  <w:color w:val="0000FF"/>
                  <w:sz w:val="20"/>
                  <w:szCs w:val="20"/>
                </w:rPr>
                <w:t>N 102-ФЗ</w:t>
              </w:r>
            </w:hyperlink>
            <w:r>
              <w:rPr>
                <w:rFonts w:ascii="Arial" w:hAnsi="Arial" w:cs="Arial"/>
                <w:color w:val="392C69"/>
                <w:sz w:val="20"/>
                <w:szCs w:val="20"/>
              </w:rPr>
              <w:t>,</w:t>
            </w:r>
          </w:p>
          <w:p w:rsidR="00395E3F" w:rsidRDefault="00395E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12" w:history="1">
              <w:r>
                <w:rPr>
                  <w:rFonts w:ascii="Arial" w:hAnsi="Arial" w:cs="Arial"/>
                  <w:color w:val="0000FF"/>
                  <w:sz w:val="20"/>
                  <w:szCs w:val="20"/>
                </w:rPr>
                <w:t>N 248-ФЗ</w:t>
              </w:r>
            </w:hyperlink>
            <w:r>
              <w:rPr>
                <w:rFonts w:ascii="Arial" w:hAnsi="Arial" w:cs="Arial"/>
                <w:color w:val="392C69"/>
                <w:sz w:val="20"/>
                <w:szCs w:val="20"/>
              </w:rPr>
              <w:t xml:space="preserve">, от 03.07.2016 </w:t>
            </w:r>
            <w:hyperlink r:id="rId13" w:history="1">
              <w:r>
                <w:rPr>
                  <w:rFonts w:ascii="Arial" w:hAnsi="Arial" w:cs="Arial"/>
                  <w:color w:val="0000FF"/>
                  <w:sz w:val="20"/>
                  <w:szCs w:val="20"/>
                </w:rPr>
                <w:t>N 258-ФЗ</w:t>
              </w:r>
            </w:hyperlink>
            <w:r>
              <w:rPr>
                <w:rFonts w:ascii="Arial" w:hAnsi="Arial" w:cs="Arial"/>
                <w:color w:val="392C69"/>
                <w:sz w:val="20"/>
                <w:szCs w:val="20"/>
              </w:rPr>
              <w:t xml:space="preserve">, от 30.10.2018 </w:t>
            </w:r>
            <w:hyperlink r:id="rId14" w:history="1">
              <w:r>
                <w:rPr>
                  <w:rFonts w:ascii="Arial" w:hAnsi="Arial" w:cs="Arial"/>
                  <w:color w:val="0000FF"/>
                  <w:sz w:val="20"/>
                  <w:szCs w:val="20"/>
                </w:rPr>
                <w:t>N 386-ФЗ</w:t>
              </w:r>
            </w:hyperlink>
            <w:r>
              <w:rPr>
                <w:rFonts w:ascii="Arial" w:hAnsi="Arial" w:cs="Arial"/>
                <w:color w:val="392C69"/>
                <w:sz w:val="20"/>
                <w:szCs w:val="20"/>
              </w:rPr>
              <w:t>,</w:t>
            </w:r>
          </w:p>
          <w:p w:rsidR="00395E3F" w:rsidRDefault="00395E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15" w:history="1">
              <w:r>
                <w:rPr>
                  <w:rFonts w:ascii="Arial" w:hAnsi="Arial" w:cs="Arial"/>
                  <w:color w:val="0000FF"/>
                  <w:sz w:val="20"/>
                  <w:szCs w:val="20"/>
                </w:rPr>
                <w:t>N 59-ФЗ</w:t>
              </w:r>
            </w:hyperlink>
            <w:r>
              <w:rPr>
                <w:rFonts w:ascii="Arial" w:hAnsi="Arial" w:cs="Arial"/>
                <w:color w:val="392C69"/>
                <w:sz w:val="20"/>
                <w:szCs w:val="20"/>
              </w:rPr>
              <w:t xml:space="preserve">, от 24.02.2021 </w:t>
            </w:r>
            <w:hyperlink r:id="rId16" w:history="1">
              <w:r>
                <w:rPr>
                  <w:rFonts w:ascii="Arial" w:hAnsi="Arial" w:cs="Arial"/>
                  <w:color w:val="0000FF"/>
                  <w:sz w:val="20"/>
                  <w:szCs w:val="20"/>
                </w:rPr>
                <w:t>N 26-ФЗ</w:t>
              </w:r>
            </w:hyperlink>
            <w:r>
              <w:rPr>
                <w:rFonts w:ascii="Arial" w:hAnsi="Arial" w:cs="Arial"/>
                <w:color w:val="392C69"/>
                <w:sz w:val="20"/>
                <w:szCs w:val="20"/>
              </w:rPr>
              <w:t>)</w:t>
            </w:r>
          </w:p>
        </w:tc>
      </w:tr>
    </w:tbl>
    <w:p w:rsidR="00395E3F" w:rsidRDefault="00395E3F" w:rsidP="00395E3F">
      <w:pPr>
        <w:autoSpaceDE w:val="0"/>
        <w:autoSpaceDN w:val="0"/>
        <w:adjustRightInd w:val="0"/>
        <w:spacing w:after="0" w:line="240" w:lineRule="auto"/>
        <w:jc w:val="center"/>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прав потребителей.</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багаж - вещи пассажира, принятые для перевозки в установленном порядке;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билет - перевозочный документ, удостоверяющий заключение договора перевозки пассажира;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груз - материальный объект, принятый для перевозки в установленном порядке;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грузополучатель - физическое или юридическое лицо, управомоченное на получение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заказ-наряд - форма договора фрахтования;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маршрут - путь следования транспортного средства между пунктами отправления и назначения;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14.06.2012 N 78-ФЗ)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9" w:history="1">
        <w:r>
          <w:rPr>
            <w:rFonts w:ascii="Arial" w:hAnsi="Arial" w:cs="Arial"/>
            <w:color w:val="0000FF"/>
            <w:sz w:val="20"/>
            <w:szCs w:val="20"/>
          </w:rPr>
          <w:t>путевой лист</w:t>
        </w:r>
      </w:hyperlink>
      <w:r>
        <w:rPr>
          <w:rFonts w:ascii="Arial" w:hAnsi="Arial" w:cs="Arial"/>
          <w:sz w:val="20"/>
          <w:szCs w:val="20"/>
        </w:rPr>
        <w:t xml:space="preserve"> - документ, служащий для учета и контроля работы транспортного средства, водителя;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терминал - производственно-технологический комплекс, предназначенный для осуществления операций, связанных с перевозками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транспортная накладная - перевозочный документ, подтверждающий заключение договора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Правила перевозок пассажиров и багажа, грузов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основании настоящего Федерального закона Правительство Российской Федерации утверждает </w:t>
      </w:r>
      <w:hyperlink r:id="rId20" w:history="1">
        <w:r>
          <w:rPr>
            <w:rFonts w:ascii="Arial" w:hAnsi="Arial" w:cs="Arial"/>
            <w:color w:val="0000FF"/>
            <w:sz w:val="20"/>
            <w:szCs w:val="20"/>
          </w:rPr>
          <w:t>правила</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 а также </w:t>
      </w:r>
      <w:hyperlink r:id="rId21" w:history="1">
        <w:r>
          <w:rPr>
            <w:rFonts w:ascii="Arial" w:hAnsi="Arial" w:cs="Arial"/>
            <w:color w:val="0000FF"/>
            <w:sz w:val="20"/>
            <w:szCs w:val="20"/>
          </w:rPr>
          <w:t>правила</w:t>
        </w:r>
      </w:hyperlink>
      <w:r>
        <w:rPr>
          <w:rFonts w:ascii="Arial" w:hAnsi="Arial" w:cs="Arial"/>
          <w:sz w:val="20"/>
          <w:szCs w:val="20"/>
        </w:rPr>
        <w:t xml:space="preserve"> перевозок грузов автомобильным транспортом.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Государственный надзор в области автомобильного транспорта и городского наземного электрического транспорта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28.07.2012 N 131-ФЗ)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w:t>
      </w:r>
      <w:hyperlink r:id="rId23" w:history="1">
        <w:r>
          <w:rPr>
            <w:rFonts w:ascii="Arial" w:hAnsi="Arial" w:cs="Arial"/>
            <w:color w:val="0000FF"/>
            <w:sz w:val="20"/>
            <w:szCs w:val="20"/>
          </w:rPr>
          <w:t>надзор</w:t>
        </w:r>
      </w:hyperlink>
      <w:r>
        <w:rPr>
          <w:rFonts w:ascii="Arial" w:hAnsi="Arial" w:cs="Arial"/>
          <w:sz w:val="20"/>
          <w:szCs w:val="20"/>
        </w:rP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1" w:history="1">
        <w:r>
          <w:rPr>
            <w:rFonts w:ascii="Arial" w:hAnsi="Arial" w:cs="Arial"/>
            <w:color w:val="0000FF"/>
            <w:sz w:val="20"/>
            <w:szCs w:val="20"/>
          </w:rPr>
          <w:t>частями 3</w:t>
        </w:r>
      </w:hyperlink>
      <w:r>
        <w:rPr>
          <w:rFonts w:ascii="Arial" w:hAnsi="Arial" w:cs="Arial"/>
          <w:sz w:val="20"/>
          <w:szCs w:val="20"/>
        </w:rPr>
        <w:t xml:space="preserve"> - </w:t>
      </w:r>
      <w:hyperlink w:anchor="Par81" w:history="1">
        <w:r>
          <w:rPr>
            <w:rFonts w:ascii="Arial" w:hAnsi="Arial" w:cs="Arial"/>
            <w:color w:val="0000FF"/>
            <w:sz w:val="20"/>
            <w:szCs w:val="20"/>
          </w:rPr>
          <w:t>7</w:t>
        </w:r>
      </w:hyperlink>
      <w:r>
        <w:rPr>
          <w:rFonts w:ascii="Arial" w:hAnsi="Arial" w:cs="Arial"/>
          <w:sz w:val="20"/>
          <w:szCs w:val="20"/>
        </w:rPr>
        <w:t xml:space="preserve"> настоящей статьи.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0" w:name="Par71"/>
      <w:bookmarkEnd w:id="0"/>
      <w:r>
        <w:rPr>
          <w:rFonts w:ascii="Arial" w:hAnsi="Arial" w:cs="Arial"/>
          <w:sz w:val="20"/>
          <w:szCs w:val="20"/>
        </w:rPr>
        <w:t xml:space="preserve">3. Предметом проверки является соблюдение юридическим лицом, индивидуальным предпринимателем при осуществлении своей деятельности </w:t>
      </w:r>
      <w:hyperlink r:id="rId25" w:history="1">
        <w:r>
          <w:rPr>
            <w:rFonts w:ascii="Arial" w:hAnsi="Arial" w:cs="Arial"/>
            <w:color w:val="0000FF"/>
            <w:sz w:val="20"/>
            <w:szCs w:val="20"/>
          </w:rPr>
          <w:t>требований</w:t>
        </w:r>
      </w:hyperlink>
      <w:r>
        <w:rPr>
          <w:rFonts w:ascii="Arial" w:hAnsi="Arial" w:cs="Arial"/>
          <w:sz w:val="20"/>
          <w:szCs w:val="20"/>
        </w:rPr>
        <w:t xml:space="preserve">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30.10.2018 N 386-ФЗ)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Основаниями для проведения внеплановой проверки в отношении видов деятельности, не подлежащих лицензированию, являются: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1" w:name="Par75"/>
      <w:bookmarkEnd w:id="1"/>
      <w:r>
        <w:rPr>
          <w:rFonts w:ascii="Arial" w:hAnsi="Arial" w:cs="Arial"/>
          <w:sz w:val="20"/>
          <w:szCs w:val="20"/>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03.07.2016 N 258-ФЗ)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5" w:history="1">
        <w:r>
          <w:rPr>
            <w:rFonts w:ascii="Arial" w:hAnsi="Arial" w:cs="Arial"/>
            <w:color w:val="0000FF"/>
            <w:sz w:val="20"/>
            <w:szCs w:val="20"/>
          </w:rPr>
          <w:t>пункте 2 части 4</w:t>
        </w:r>
      </w:hyperlink>
      <w:r>
        <w:rPr>
          <w:rFonts w:ascii="Arial" w:hAnsi="Arial" w:cs="Arial"/>
          <w:sz w:val="20"/>
          <w:szCs w:val="20"/>
        </w:rPr>
        <w:t xml:space="preserve"> настоящей статьи, не допускается.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30.10.2018 N 386-ФЗ)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2" w:name="Par81"/>
      <w:bookmarkEnd w:id="2"/>
      <w:r>
        <w:rPr>
          <w:rFonts w:ascii="Arial" w:hAnsi="Arial" w:cs="Arial"/>
          <w:sz w:val="20"/>
          <w:szCs w:val="20"/>
        </w:rPr>
        <w:t xml:space="preserve">7. Должностные лица органа государственного надзора, являющиеся государственными транспортными инспекторами, в </w:t>
      </w:r>
      <w:hyperlink r:id="rId29"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предъявлять в установленном законодательством Российской Федерации порядке иски о возмещении вреда, причиненного вследствие нарушений обязательных </w:t>
      </w:r>
      <w:hyperlink r:id="rId30" w:history="1">
        <w:r>
          <w:rPr>
            <w:rFonts w:ascii="Arial" w:hAnsi="Arial" w:cs="Arial"/>
            <w:color w:val="0000FF"/>
            <w:sz w:val="20"/>
            <w:szCs w:val="20"/>
          </w:rPr>
          <w:t>требований</w:t>
        </w:r>
      </w:hyperlink>
      <w:r>
        <w:rPr>
          <w:rFonts w:ascii="Arial" w:hAnsi="Arial" w:cs="Arial"/>
          <w:sz w:val="20"/>
          <w:szCs w:val="20"/>
        </w:rPr>
        <w:t>.</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Особенности лицензирования деятельности по перевозкам пассажиров и иных лиц автобусами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30.10.2018 N 386-ФЗ)</w:t>
      </w:r>
    </w:p>
    <w:p w:rsidR="00395E3F" w:rsidRDefault="00395E3F" w:rsidP="00395E3F">
      <w:pPr>
        <w:autoSpaceDE w:val="0"/>
        <w:autoSpaceDN w:val="0"/>
        <w:adjustRightInd w:val="0"/>
        <w:spacing w:after="0" w:line="240" w:lineRule="auto"/>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w:t>
      </w:r>
      <w:r>
        <w:rPr>
          <w:rFonts w:ascii="Arial" w:hAnsi="Arial" w:cs="Arial"/>
          <w:sz w:val="20"/>
          <w:szCs w:val="20"/>
        </w:rPr>
        <w:lastRenderedPageBreak/>
        <w:t xml:space="preserve">деятельности), включаются в реестр лицензий. Состав указанных сведений устанавливается </w:t>
      </w:r>
      <w:hyperlink r:id="rId32" w:history="1">
        <w:r>
          <w:rPr>
            <w:rFonts w:ascii="Arial" w:hAnsi="Arial" w:cs="Arial"/>
            <w:color w:val="0000FF"/>
            <w:sz w:val="20"/>
            <w:szCs w:val="20"/>
          </w:rPr>
          <w:t>положением</w:t>
        </w:r>
      </w:hyperlink>
      <w:r>
        <w:rPr>
          <w:rFonts w:ascii="Arial" w:hAnsi="Arial" w:cs="Arial"/>
          <w:sz w:val="20"/>
          <w:szCs w:val="20"/>
        </w:rPr>
        <w:t xml:space="preserve"> о лицензировании данной деятельности.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3" w:name="Par93"/>
      <w:bookmarkEnd w:id="3"/>
      <w:r>
        <w:rPr>
          <w:rFonts w:ascii="Arial" w:hAnsi="Arial" w:cs="Arial"/>
          <w:sz w:val="20"/>
          <w:szCs w:val="20"/>
        </w:rP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395E3F" w:rsidRDefault="00395E3F" w:rsidP="00395E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95E3F">
        <w:trPr>
          <w:jc w:val="center"/>
        </w:trPr>
        <w:tc>
          <w:tcPr>
            <w:tcW w:w="5000" w:type="pct"/>
            <w:tcBorders>
              <w:left w:val="single" w:sz="24" w:space="0" w:color="CED3F1"/>
              <w:right w:val="single" w:sz="24" w:space="0" w:color="F4F3F8"/>
            </w:tcBorders>
            <w:shd w:val="clear" w:color="auto" w:fill="F4F3F8"/>
          </w:tcPr>
          <w:p w:rsidR="00395E3F" w:rsidRDefault="00395E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95E3F" w:rsidRDefault="00395E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r>
    </w:tbl>
    <w:p w:rsidR="00395E3F" w:rsidRDefault="00395E3F" w:rsidP="00395E3F">
      <w:pPr>
        <w:autoSpaceDE w:val="0"/>
        <w:autoSpaceDN w:val="0"/>
        <w:adjustRightInd w:val="0"/>
        <w:spacing w:before="260" w:after="0" w:line="240" w:lineRule="auto"/>
        <w:ind w:firstLine="540"/>
        <w:jc w:val="both"/>
        <w:rPr>
          <w:rFonts w:ascii="Arial" w:hAnsi="Arial" w:cs="Arial"/>
          <w:sz w:val="20"/>
          <w:szCs w:val="20"/>
        </w:rPr>
      </w:pPr>
      <w:bookmarkStart w:id="4" w:name="Par96"/>
      <w:bookmarkEnd w:id="4"/>
      <w:r>
        <w:rPr>
          <w:rFonts w:ascii="Arial" w:hAnsi="Arial" w:cs="Arial"/>
          <w:sz w:val="20"/>
          <w:szCs w:val="20"/>
        </w:rP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 данном заявлении и (или) прилагаемых к нему документах недостоверной или искаженной информации;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Указанные в </w:t>
      </w:r>
      <w:hyperlink w:anchor="Par93" w:history="1">
        <w:r>
          <w:rPr>
            <w:rFonts w:ascii="Arial" w:hAnsi="Arial" w:cs="Arial"/>
            <w:color w:val="0000FF"/>
            <w:sz w:val="20"/>
            <w:szCs w:val="20"/>
          </w:rPr>
          <w:t>частях 2</w:t>
        </w:r>
      </w:hyperlink>
      <w:r>
        <w:rPr>
          <w:rFonts w:ascii="Arial" w:hAnsi="Arial" w:cs="Arial"/>
          <w:sz w:val="20"/>
          <w:szCs w:val="20"/>
        </w:rPr>
        <w:t xml:space="preserve"> и </w:t>
      </w:r>
      <w:hyperlink w:anchor="Par96" w:history="1">
        <w:r>
          <w:rPr>
            <w:rFonts w:ascii="Arial" w:hAnsi="Arial" w:cs="Arial"/>
            <w:color w:val="0000FF"/>
            <w:sz w:val="20"/>
            <w:szCs w:val="20"/>
          </w:rPr>
          <w:t>3</w:t>
        </w:r>
      </w:hyperlink>
      <w:r>
        <w:rPr>
          <w:rFonts w:ascii="Arial" w:hAnsi="Arial" w:cs="Arial"/>
          <w:sz w:val="20"/>
          <w:szCs w:val="20"/>
        </w:rPr>
        <w:t xml:space="preserve"> настоящей статьи заявление и прилагаемые к нему документы представляются в лицензирующий орган в порядке, предусмотренном </w:t>
      </w:r>
      <w:hyperlink r:id="rId33" w:history="1">
        <w:r>
          <w:rPr>
            <w:rFonts w:ascii="Arial" w:hAnsi="Arial" w:cs="Arial"/>
            <w:color w:val="0000FF"/>
            <w:sz w:val="20"/>
            <w:szCs w:val="20"/>
          </w:rPr>
          <w:t>частями 5</w:t>
        </w:r>
      </w:hyperlink>
      <w:r>
        <w:rPr>
          <w:rFonts w:ascii="Arial" w:hAnsi="Arial" w:cs="Arial"/>
          <w:sz w:val="20"/>
          <w:szCs w:val="20"/>
        </w:rPr>
        <w:t xml:space="preserve"> и </w:t>
      </w:r>
      <w:hyperlink r:id="rId34" w:history="1">
        <w:r>
          <w:rPr>
            <w:rFonts w:ascii="Arial" w:hAnsi="Arial" w:cs="Arial"/>
            <w:color w:val="0000FF"/>
            <w:sz w:val="20"/>
            <w:szCs w:val="20"/>
          </w:rPr>
          <w:t>6 статьи 13</w:t>
        </w:r>
      </w:hyperlink>
      <w:r>
        <w:rPr>
          <w:rFonts w:ascii="Arial" w:hAnsi="Arial" w:cs="Arial"/>
          <w:sz w:val="20"/>
          <w:szCs w:val="20"/>
        </w:rP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Виды сообщения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Перевозки пассажиров и багажа, грузов осуществляются в городском, пригородном, междугородном, международном сообщении.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Перевозки в городском сообщении осуществляются в границах населенных пунктов.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Виды перевозок пассажиров и багажа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Перевозки пассажиров и багажа подразделяются 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регулярные перевозки;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перевозки по заказам;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перевозки легковыми такси.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Путевые листы</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Обязательные реквизиты и порядок заполнения путевых листов </w:t>
      </w:r>
      <w:hyperlink r:id="rId35" w:history="1">
        <w:r>
          <w:rPr>
            <w:rFonts w:ascii="Arial" w:hAnsi="Arial" w:cs="Arial"/>
            <w:color w:val="0000FF"/>
            <w:sz w:val="20"/>
            <w:szCs w:val="20"/>
          </w:rPr>
          <w:t>утверждаются</w:t>
        </w:r>
      </w:hyperlink>
      <w:r>
        <w:rPr>
          <w:rFonts w:ascii="Arial" w:hAnsi="Arial" w:cs="Arial"/>
          <w:sz w:val="20"/>
          <w:szCs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Требования к оформлению и оборудованию транспортных средств и объектов транспортной инфраструктуры</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6"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Требование о наличии на транспортном средстве копии уведомления о начале осуществления отдельных видов деятельности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30.10.2018 N 386-ФЗ)</w:t>
      </w:r>
    </w:p>
    <w:p w:rsidR="00395E3F" w:rsidRDefault="00395E3F" w:rsidP="00395E3F">
      <w:pPr>
        <w:autoSpaceDE w:val="0"/>
        <w:autoSpaceDN w:val="0"/>
        <w:adjustRightInd w:val="0"/>
        <w:spacing w:after="0" w:line="240" w:lineRule="auto"/>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Перевозчик, осуществляющий виды деятельности, о начале осуществления которых подаются уведомления в </w:t>
      </w:r>
      <w:hyperlink r:id="rId38"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ПЕРЕВОЗКИ ГРУЗОВ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Заключение договора перевозки груза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 w:history="1">
        <w:r>
          <w:rPr>
            <w:rFonts w:ascii="Arial" w:hAnsi="Arial" w:cs="Arial"/>
            <w:color w:val="0000FF"/>
            <w:sz w:val="20"/>
            <w:szCs w:val="20"/>
          </w:rPr>
          <w:t>Форма</w:t>
        </w:r>
      </w:hyperlink>
      <w:r>
        <w:rPr>
          <w:rFonts w:ascii="Arial" w:hAnsi="Arial" w:cs="Arial"/>
          <w:sz w:val="20"/>
          <w:szCs w:val="20"/>
        </w:rPr>
        <w:t xml:space="preserve"> и </w:t>
      </w:r>
      <w:hyperlink r:id="rId40" w:history="1">
        <w:r>
          <w:rPr>
            <w:rFonts w:ascii="Arial" w:hAnsi="Arial" w:cs="Arial"/>
            <w:color w:val="0000FF"/>
            <w:sz w:val="20"/>
            <w:szCs w:val="20"/>
          </w:rPr>
          <w:t>порядок</w:t>
        </w:r>
      </w:hyperlink>
      <w:r>
        <w:rPr>
          <w:rFonts w:ascii="Arial" w:hAnsi="Arial" w:cs="Arial"/>
          <w:sz w:val="20"/>
          <w:szCs w:val="20"/>
        </w:rPr>
        <w:t xml:space="preserve"> заполнения транспортной накладной устанавливаются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36" w:history="1">
        <w:r>
          <w:rPr>
            <w:rFonts w:ascii="Arial" w:hAnsi="Arial" w:cs="Arial"/>
            <w:color w:val="0000FF"/>
            <w:sz w:val="20"/>
            <w:szCs w:val="20"/>
          </w:rPr>
          <w:t>части 1 статьи 18</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20.04.2015 N 102-ФЗ)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Обязательные реквизиты заказа, заявки и порядок их оформления устанавливаются </w:t>
      </w:r>
      <w:hyperlink r:id="rId42"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Предоставление транспортных средств, контейнеров для перевозок грузов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Перевозчик обязан предоставить в сроки, установленные договором перевозки груза, транспортные средства, контейнеры, </w:t>
      </w:r>
      <w:hyperlink r:id="rId43" w:history="1">
        <w:r>
          <w:rPr>
            <w:rFonts w:ascii="Arial" w:hAnsi="Arial" w:cs="Arial"/>
            <w:color w:val="0000FF"/>
            <w:sz w:val="20"/>
            <w:szCs w:val="20"/>
          </w:rPr>
          <w:t>пригодные</w:t>
        </w:r>
      </w:hyperlink>
      <w:r>
        <w:rPr>
          <w:rFonts w:ascii="Arial" w:hAnsi="Arial" w:cs="Arial"/>
          <w:sz w:val="20"/>
          <w:szCs w:val="20"/>
        </w:rPr>
        <w:t xml:space="preserve"> для перевозок соответствующего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44" w:history="1">
        <w:r>
          <w:rPr>
            <w:rFonts w:ascii="Arial" w:hAnsi="Arial" w:cs="Arial"/>
            <w:color w:val="0000FF"/>
            <w:sz w:val="20"/>
            <w:szCs w:val="20"/>
          </w:rPr>
          <w:t>опозданием</w:t>
        </w:r>
      </w:hyperlink>
      <w:r>
        <w:rPr>
          <w:rFonts w:ascii="Arial" w:hAnsi="Arial" w:cs="Arial"/>
          <w:sz w:val="20"/>
          <w:szCs w:val="20"/>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ar454" w:history="1">
        <w:r>
          <w:rPr>
            <w:rFonts w:ascii="Arial" w:hAnsi="Arial" w:cs="Arial"/>
            <w:color w:val="0000FF"/>
            <w:sz w:val="20"/>
            <w:szCs w:val="20"/>
          </w:rPr>
          <w:t>частью 1 статьи 34</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Предъявление и прием груза для перевозки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приеме груза для перевозки водитель транспортного средства предъявляет грузоотправителю </w:t>
      </w:r>
      <w:hyperlink r:id="rId45" w:history="1">
        <w:r>
          <w:rPr>
            <w:rFonts w:ascii="Arial" w:hAnsi="Arial" w:cs="Arial"/>
            <w:color w:val="0000FF"/>
            <w:sz w:val="20"/>
            <w:szCs w:val="20"/>
          </w:rPr>
          <w:t>документ</w:t>
        </w:r>
      </w:hyperlink>
      <w:r>
        <w:rPr>
          <w:rFonts w:ascii="Arial" w:hAnsi="Arial" w:cs="Arial"/>
          <w:sz w:val="20"/>
          <w:szCs w:val="20"/>
        </w:rPr>
        <w:t xml:space="preserve">, удостоверяющий личность, и </w:t>
      </w:r>
      <w:hyperlink r:id="rId46" w:history="1">
        <w:r>
          <w:rPr>
            <w:rFonts w:ascii="Arial" w:hAnsi="Arial" w:cs="Arial"/>
            <w:color w:val="0000FF"/>
            <w:sz w:val="20"/>
            <w:szCs w:val="20"/>
          </w:rPr>
          <w:t>путевой лист</w:t>
        </w:r>
      </w:hyperlink>
      <w:r>
        <w:rPr>
          <w:rFonts w:ascii="Arial" w:hAnsi="Arial" w:cs="Arial"/>
          <w:sz w:val="20"/>
          <w:szCs w:val="20"/>
        </w:rPr>
        <w:t>.</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Грузоотправитель </w:t>
      </w:r>
      <w:hyperlink r:id="rId47" w:history="1">
        <w:r>
          <w:rPr>
            <w:rFonts w:ascii="Arial" w:hAnsi="Arial" w:cs="Arial"/>
            <w:color w:val="0000FF"/>
            <w:sz w:val="20"/>
            <w:szCs w:val="20"/>
          </w:rPr>
          <w:t>обязан</w:t>
        </w:r>
      </w:hyperlink>
      <w:r>
        <w:rPr>
          <w:rFonts w:ascii="Arial" w:hAnsi="Arial" w:cs="Arial"/>
          <w:sz w:val="20"/>
          <w:szCs w:val="20"/>
        </w:rPr>
        <w:t xml:space="preserve"> подготовить груз к перевозке таким образом, чтобы обеспечить безопасность его перевозки и </w:t>
      </w:r>
      <w:hyperlink r:id="rId48" w:history="1">
        <w:r>
          <w:rPr>
            <w:rFonts w:ascii="Arial" w:hAnsi="Arial" w:cs="Arial"/>
            <w:color w:val="0000FF"/>
            <w:sz w:val="20"/>
            <w:szCs w:val="20"/>
          </w:rPr>
          <w:t>сохранность</w:t>
        </w:r>
      </w:hyperlink>
      <w:r>
        <w:rPr>
          <w:rFonts w:ascii="Arial" w:hAnsi="Arial" w:cs="Arial"/>
          <w:sz w:val="20"/>
          <w:szCs w:val="20"/>
        </w:rPr>
        <w:t xml:space="preserve"> груза, а также не допустить повреждение транспортного средства, контейнера.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49"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Груз считается не предъявленным для перевозки грузоотправителем в следующих случаях: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предъявление груза для перевозки с </w:t>
      </w:r>
      <w:hyperlink r:id="rId50" w:history="1">
        <w:r>
          <w:rPr>
            <w:rFonts w:ascii="Arial" w:hAnsi="Arial" w:cs="Arial"/>
            <w:color w:val="0000FF"/>
            <w:sz w:val="20"/>
            <w:szCs w:val="20"/>
          </w:rPr>
          <w:t>опозданием</w:t>
        </w:r>
      </w:hyperlink>
      <w:r>
        <w:rPr>
          <w:rFonts w:ascii="Arial" w:hAnsi="Arial" w:cs="Arial"/>
          <w:sz w:val="20"/>
          <w:szCs w:val="20"/>
        </w:rPr>
        <w:t>;</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предъявление для перевозки груза, направляемого в иной пункт назначения, чем установлено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для перевозки груза, не предусмотренного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88" w:history="1">
        <w:r>
          <w:rPr>
            <w:rFonts w:ascii="Arial" w:hAnsi="Arial" w:cs="Arial"/>
            <w:color w:val="0000FF"/>
            <w:sz w:val="20"/>
            <w:szCs w:val="20"/>
          </w:rPr>
          <w:t>частью 1 статьи 35</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Погрузка грузов в транспортные средства, контейнеры и выгрузка грузов из них</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51" w:history="1">
        <w:r>
          <w:rPr>
            <w:rFonts w:ascii="Arial" w:hAnsi="Arial" w:cs="Arial"/>
            <w:color w:val="0000FF"/>
            <w:sz w:val="20"/>
            <w:szCs w:val="20"/>
          </w:rPr>
          <w:t>сроки</w:t>
        </w:r>
      </w:hyperlink>
      <w:r>
        <w:rPr>
          <w:rFonts w:ascii="Arial" w:hAnsi="Arial" w:cs="Arial"/>
          <w:sz w:val="20"/>
          <w:szCs w:val="20"/>
        </w:rPr>
        <w:t>, предусмотренные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52" w:history="1">
        <w:r>
          <w:rPr>
            <w:rFonts w:ascii="Arial" w:hAnsi="Arial" w:cs="Arial"/>
            <w:color w:val="0000FF"/>
            <w:sz w:val="20"/>
            <w:szCs w:val="20"/>
          </w:rPr>
          <w:t>документа</w:t>
        </w:r>
      </w:hyperlink>
      <w:r>
        <w:rPr>
          <w:rFonts w:ascii="Arial" w:hAnsi="Arial" w:cs="Arial"/>
          <w:sz w:val="20"/>
          <w:szCs w:val="20"/>
        </w:rPr>
        <w:t xml:space="preserve">, удостоверяющего личность, и </w:t>
      </w:r>
      <w:hyperlink r:id="rId53" w:history="1">
        <w:r>
          <w:rPr>
            <w:rFonts w:ascii="Arial" w:hAnsi="Arial" w:cs="Arial"/>
            <w:color w:val="0000FF"/>
            <w:sz w:val="20"/>
            <w:szCs w:val="20"/>
          </w:rPr>
          <w:t>путевого листа</w:t>
        </w:r>
      </w:hyperlink>
      <w:r>
        <w:rPr>
          <w:rFonts w:ascii="Arial" w:hAnsi="Arial" w:cs="Arial"/>
          <w:sz w:val="20"/>
          <w:szCs w:val="20"/>
        </w:rP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65" w:history="1">
        <w:r>
          <w:rPr>
            <w:rFonts w:ascii="Arial" w:hAnsi="Arial" w:cs="Arial"/>
            <w:color w:val="0000FF"/>
            <w:sz w:val="20"/>
            <w:szCs w:val="20"/>
          </w:rPr>
          <w:t>частями 3</w:t>
        </w:r>
      </w:hyperlink>
      <w:r>
        <w:rPr>
          <w:rFonts w:ascii="Arial" w:hAnsi="Arial" w:cs="Arial"/>
          <w:sz w:val="20"/>
          <w:szCs w:val="20"/>
        </w:rPr>
        <w:t xml:space="preserve"> и </w:t>
      </w:r>
      <w:hyperlink w:anchor="Par166" w:history="1">
        <w:r>
          <w:rPr>
            <w:rFonts w:ascii="Arial" w:hAnsi="Arial" w:cs="Arial"/>
            <w:color w:val="0000FF"/>
            <w:sz w:val="20"/>
            <w:szCs w:val="20"/>
          </w:rPr>
          <w:t>4 настоящей статьи</w:t>
        </w:r>
      </w:hyperlink>
      <w:r>
        <w:rPr>
          <w:rFonts w:ascii="Arial" w:hAnsi="Arial" w:cs="Arial"/>
          <w:sz w:val="20"/>
          <w:szCs w:val="20"/>
        </w:rPr>
        <w:t>.</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5" w:name="Par165"/>
      <w:bookmarkEnd w:id="5"/>
      <w:r>
        <w:rPr>
          <w:rFonts w:ascii="Arial" w:hAnsi="Arial" w:cs="Arial"/>
          <w:sz w:val="20"/>
          <w:szCs w:val="20"/>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54" w:history="1">
        <w:r>
          <w:rPr>
            <w:rFonts w:ascii="Arial" w:hAnsi="Arial" w:cs="Arial"/>
            <w:color w:val="0000FF"/>
            <w:sz w:val="20"/>
            <w:szCs w:val="20"/>
          </w:rPr>
          <w:t>устанавливаются</w:t>
        </w:r>
      </w:hyperlink>
      <w:r>
        <w:rPr>
          <w:rFonts w:ascii="Arial" w:hAnsi="Arial" w:cs="Arial"/>
          <w:sz w:val="20"/>
          <w:szCs w:val="20"/>
        </w:rPr>
        <w:t xml:space="preserve">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6" w:name="Par166"/>
      <w:bookmarkEnd w:id="6"/>
      <w:r>
        <w:rPr>
          <w:rFonts w:ascii="Arial" w:hAnsi="Arial" w:cs="Arial"/>
          <w:sz w:val="20"/>
          <w:szCs w:val="20"/>
        </w:rPr>
        <w:t xml:space="preserve">4. Время подачи контейнера в случае, указанном в </w:t>
      </w:r>
      <w:hyperlink w:anchor="Par165" w:history="1">
        <w:r>
          <w:rPr>
            <w:rFonts w:ascii="Arial" w:hAnsi="Arial" w:cs="Arial"/>
            <w:color w:val="0000FF"/>
            <w:sz w:val="20"/>
            <w:szCs w:val="20"/>
          </w:rPr>
          <w:t>части 3 настоящей статьи</w:t>
        </w:r>
      </w:hyperlink>
      <w:r>
        <w:rPr>
          <w:rFonts w:ascii="Arial" w:hAnsi="Arial" w:cs="Arial"/>
          <w:sz w:val="20"/>
          <w:szCs w:val="20"/>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55" w:history="1">
        <w:r>
          <w:rPr>
            <w:rFonts w:ascii="Arial" w:hAnsi="Arial" w:cs="Arial"/>
            <w:color w:val="0000FF"/>
            <w:sz w:val="20"/>
            <w:szCs w:val="20"/>
          </w:rPr>
          <w:t>сохранность</w:t>
        </w:r>
      </w:hyperlink>
      <w:r>
        <w:rPr>
          <w:rFonts w:ascii="Arial" w:hAnsi="Arial" w:cs="Arial"/>
          <w:sz w:val="20"/>
          <w:szCs w:val="20"/>
        </w:rPr>
        <w:t>, а также не допустить повреждение транспортного средства, контейнера.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56" w:history="1">
        <w:r>
          <w:rPr>
            <w:rFonts w:ascii="Arial" w:hAnsi="Arial" w:cs="Arial"/>
            <w:color w:val="0000FF"/>
            <w:sz w:val="20"/>
            <w:szCs w:val="20"/>
          </w:rPr>
          <w:t>Перечень</w:t>
        </w:r>
      </w:hyperlink>
      <w:r>
        <w:rPr>
          <w:rFonts w:ascii="Arial" w:hAnsi="Arial" w:cs="Arial"/>
          <w:sz w:val="20"/>
          <w:szCs w:val="20"/>
        </w:rP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57" w:history="1">
        <w:r>
          <w:rPr>
            <w:rFonts w:ascii="Arial" w:hAnsi="Arial" w:cs="Arial"/>
            <w:color w:val="0000FF"/>
            <w:sz w:val="20"/>
            <w:szCs w:val="20"/>
          </w:rPr>
          <w:t>массу</w:t>
        </w:r>
      </w:hyperlink>
      <w:r>
        <w:rPr>
          <w:rFonts w:ascii="Arial" w:hAnsi="Arial" w:cs="Arial"/>
          <w:sz w:val="20"/>
          <w:szCs w:val="20"/>
        </w:rPr>
        <w:t xml:space="preserve"> транспортного средства и (или) допустимую </w:t>
      </w:r>
      <w:hyperlink r:id="rId58" w:history="1">
        <w:r>
          <w:rPr>
            <w:rFonts w:ascii="Arial" w:hAnsi="Arial" w:cs="Arial"/>
            <w:color w:val="0000FF"/>
            <w:sz w:val="20"/>
            <w:szCs w:val="20"/>
          </w:rPr>
          <w:t>нагрузку</w:t>
        </w:r>
      </w:hyperlink>
      <w:r>
        <w:rPr>
          <w:rFonts w:ascii="Arial" w:hAnsi="Arial" w:cs="Arial"/>
          <w:sz w:val="20"/>
          <w:szCs w:val="20"/>
        </w:rPr>
        <w:t xml:space="preserve"> на ось транспортного средства, установленные в соответствии с законодательством Российской Федерации.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Определение массы груза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60" w:history="1">
        <w:r>
          <w:rPr>
            <w:rFonts w:ascii="Arial" w:hAnsi="Arial" w:cs="Arial"/>
            <w:color w:val="0000FF"/>
            <w:sz w:val="20"/>
            <w:szCs w:val="20"/>
          </w:rPr>
          <w:t>Порядок</w:t>
        </w:r>
      </w:hyperlink>
      <w:r>
        <w:rPr>
          <w:rFonts w:ascii="Arial" w:hAnsi="Arial" w:cs="Arial"/>
          <w:sz w:val="20"/>
          <w:szCs w:val="20"/>
        </w:rPr>
        <w:t xml:space="preserve"> определения массы грузов устанавливается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Пломбирование транспортных средств, контейнеров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61" w:history="1">
        <w:r>
          <w:rPr>
            <w:rFonts w:ascii="Arial" w:hAnsi="Arial" w:cs="Arial"/>
            <w:color w:val="0000FF"/>
            <w:sz w:val="20"/>
            <w:szCs w:val="20"/>
          </w:rPr>
          <w:t>Порядок</w:t>
        </w:r>
      </w:hyperlink>
      <w:r>
        <w:rPr>
          <w:rFonts w:ascii="Arial" w:hAnsi="Arial" w:cs="Arial"/>
          <w:sz w:val="20"/>
          <w:szCs w:val="20"/>
        </w:rPr>
        <w:t xml:space="preserve"> пломбирования транспортных средств, контейнеров устанавливается правилами перевозок грузов.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Сроки доставки груза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62" w:history="1">
        <w:r>
          <w:rPr>
            <w:rFonts w:ascii="Arial" w:hAnsi="Arial" w:cs="Arial"/>
            <w:color w:val="0000FF"/>
            <w:sz w:val="20"/>
            <w:szCs w:val="20"/>
          </w:rPr>
          <w:t>сроки</w:t>
        </w:r>
      </w:hyperlink>
      <w:r>
        <w:rPr>
          <w:rFonts w:ascii="Arial" w:hAnsi="Arial" w:cs="Arial"/>
          <w:sz w:val="20"/>
          <w:szCs w:val="20"/>
        </w:rPr>
        <w:t>, установленные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задержке доставки груза перевозчик обязан проинформировать грузоотправителя и грузополучателя.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десяти дней со дня приема груза для перевозки при перевозках в городском и пригородном сообщениях;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тридцати дней со дня, когда груз должен был быть доставлен грузополучателю, при перевозке в междугородном сообщении.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Выдача груза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462" w:history="1">
        <w:r>
          <w:rPr>
            <w:rFonts w:ascii="Arial" w:hAnsi="Arial" w:cs="Arial"/>
            <w:color w:val="0000FF"/>
            <w:sz w:val="20"/>
            <w:szCs w:val="20"/>
          </w:rPr>
          <w:t>частью 7 статьи 34</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Переадресовка груза осуществляется в </w:t>
      </w:r>
      <w:hyperlink r:id="rId63" w:history="1">
        <w:r>
          <w:rPr>
            <w:rFonts w:ascii="Arial" w:hAnsi="Arial" w:cs="Arial"/>
            <w:color w:val="0000FF"/>
            <w:sz w:val="20"/>
            <w:szCs w:val="20"/>
          </w:rPr>
          <w:t>порядке</w:t>
        </w:r>
      </w:hyperlink>
      <w:r>
        <w:rPr>
          <w:rFonts w:ascii="Arial" w:hAnsi="Arial" w:cs="Arial"/>
          <w:sz w:val="20"/>
          <w:szCs w:val="20"/>
        </w:rPr>
        <w:t>, установленном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Расходы на перевозку груза при его возврате или переадресовке возмещаются за счет грузоотправителя.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грузополучателю, указанному в транспортной накладной, в случае оплаты им стоимости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грузоотправителю во всех остальных случаях.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доставка груза в крытом транспортном средстве, контейнере, принятом для перевозки без пломб;</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64" w:history="1">
        <w:r>
          <w:rPr>
            <w:rFonts w:ascii="Arial" w:hAnsi="Arial" w:cs="Arial"/>
            <w:color w:val="0000FF"/>
            <w:sz w:val="20"/>
            <w:szCs w:val="20"/>
          </w:rPr>
          <w:t>норму естественной убыли</w:t>
        </w:r>
      </w:hyperlink>
      <w:r>
        <w:rPr>
          <w:rFonts w:ascii="Arial" w:hAnsi="Arial" w:cs="Arial"/>
          <w:sz w:val="20"/>
          <w:szCs w:val="20"/>
        </w:rPr>
        <w:t xml:space="preserve"> груза, установленную нормативными правовыми актами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65" w:history="1">
        <w:r>
          <w:rPr>
            <w:rFonts w:ascii="Arial" w:hAnsi="Arial" w:cs="Arial"/>
            <w:color w:val="0000FF"/>
            <w:sz w:val="20"/>
            <w:szCs w:val="20"/>
          </w:rPr>
          <w:t>Порядок</w:t>
        </w:r>
      </w:hyperlink>
      <w:r>
        <w:rPr>
          <w:rFonts w:ascii="Arial" w:hAnsi="Arial" w:cs="Arial"/>
          <w:sz w:val="20"/>
          <w:szCs w:val="20"/>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Хранение груза в терминале перевозчика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Очистка транспортных средств, контейнеров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66" w:history="1">
        <w:r>
          <w:rPr>
            <w:rFonts w:ascii="Arial" w:hAnsi="Arial" w:cs="Arial"/>
            <w:color w:val="0000FF"/>
            <w:sz w:val="20"/>
            <w:szCs w:val="20"/>
          </w:rPr>
          <w:t>перечень</w:t>
        </w:r>
      </w:hyperlink>
      <w:r>
        <w:rPr>
          <w:rFonts w:ascii="Arial" w:hAnsi="Arial" w:cs="Arial"/>
          <w:sz w:val="20"/>
          <w:szCs w:val="20"/>
        </w:rP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bookmarkStart w:id="7" w:name="Par236"/>
      <w:bookmarkEnd w:id="7"/>
      <w:r>
        <w:rPr>
          <w:rFonts w:ascii="Arial" w:hAnsi="Arial" w:cs="Arial"/>
          <w:sz w:val="20"/>
          <w:szCs w:val="20"/>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8" w:name="Par237"/>
      <w:bookmarkEnd w:id="8"/>
      <w:r>
        <w:rPr>
          <w:rFonts w:ascii="Arial" w:hAnsi="Arial" w:cs="Arial"/>
          <w:sz w:val="20"/>
          <w:szCs w:val="20"/>
        </w:rPr>
        <w:t xml:space="preserve">2. Договор фрахтования, указанный в </w:t>
      </w:r>
      <w:hyperlink w:anchor="Par236" w:history="1">
        <w:r>
          <w:rPr>
            <w:rFonts w:ascii="Arial" w:hAnsi="Arial" w:cs="Arial"/>
            <w:color w:val="0000FF"/>
            <w:sz w:val="20"/>
            <w:szCs w:val="20"/>
          </w:rPr>
          <w:t>части 1 настоящей статьи</w:t>
        </w:r>
      </w:hyperlink>
      <w:r>
        <w:rPr>
          <w:rFonts w:ascii="Arial" w:hAnsi="Arial" w:cs="Arial"/>
          <w:sz w:val="20"/>
          <w:szCs w:val="20"/>
        </w:rPr>
        <w:t>, должен включать в себя: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фрахтовщике и фрахтователе;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тип предоставляемого транспортного средства (при необходимости - количество транспортных средств);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маршрут и место подачи транспортного средства;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сроки выполнения перевозки;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платы за пользование транспортным средством.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фрахтования, указанный в </w:t>
      </w:r>
      <w:hyperlink w:anchor="Par236" w:history="1">
        <w:r>
          <w:rPr>
            <w:rFonts w:ascii="Arial" w:hAnsi="Arial" w:cs="Arial"/>
            <w:color w:val="0000FF"/>
            <w:sz w:val="20"/>
            <w:szCs w:val="20"/>
          </w:rPr>
          <w:t>части 1 настоящей статьи</w:t>
        </w:r>
      </w:hyperlink>
      <w:r>
        <w:rPr>
          <w:rFonts w:ascii="Arial" w:hAnsi="Arial" w:cs="Arial"/>
          <w:sz w:val="20"/>
          <w:szCs w:val="20"/>
        </w:rPr>
        <w:t xml:space="preserve">, может включать в себя иные не указанные в </w:t>
      </w:r>
      <w:hyperlink w:anchor="Par237" w:history="1">
        <w:r>
          <w:rPr>
            <w:rFonts w:ascii="Arial" w:hAnsi="Arial" w:cs="Arial"/>
            <w:color w:val="0000FF"/>
            <w:sz w:val="20"/>
            <w:szCs w:val="20"/>
          </w:rPr>
          <w:t>части 2 настоящей статьи</w:t>
        </w:r>
      </w:hyperlink>
      <w:r>
        <w:rPr>
          <w:rFonts w:ascii="Arial" w:hAnsi="Arial" w:cs="Arial"/>
          <w:sz w:val="20"/>
          <w:szCs w:val="20"/>
        </w:rPr>
        <w:t xml:space="preserve"> условия.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иное не предусмотрено соглашением сторон, договор фрахтования, указанный в </w:t>
      </w:r>
      <w:hyperlink w:anchor="Par236" w:history="1">
        <w:r>
          <w:rPr>
            <w:rFonts w:ascii="Arial" w:hAnsi="Arial" w:cs="Arial"/>
            <w:color w:val="0000FF"/>
            <w:sz w:val="20"/>
            <w:szCs w:val="20"/>
          </w:rPr>
          <w:t>части 1 настоящей статьи</w:t>
        </w:r>
      </w:hyperlink>
      <w:r>
        <w:rPr>
          <w:rFonts w:ascii="Arial" w:hAnsi="Arial" w:cs="Arial"/>
          <w:sz w:val="20"/>
          <w:szCs w:val="20"/>
        </w:rPr>
        <w:t xml:space="preserve">, заключается в </w:t>
      </w:r>
      <w:hyperlink r:id="rId67" w:history="1">
        <w:r>
          <w:rPr>
            <w:rFonts w:ascii="Arial" w:hAnsi="Arial" w:cs="Arial"/>
            <w:color w:val="0000FF"/>
            <w:sz w:val="20"/>
            <w:szCs w:val="20"/>
          </w:rPr>
          <w:t>форме</w:t>
        </w:r>
      </w:hyperlink>
      <w:r>
        <w:rPr>
          <w:rFonts w:ascii="Arial" w:hAnsi="Arial" w:cs="Arial"/>
          <w:sz w:val="20"/>
          <w:szCs w:val="20"/>
        </w:rP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68" w:history="1">
        <w:r>
          <w:rPr>
            <w:rFonts w:ascii="Arial" w:hAnsi="Arial" w:cs="Arial"/>
            <w:color w:val="0000FF"/>
            <w:sz w:val="20"/>
            <w:szCs w:val="20"/>
          </w:rPr>
          <w:t>правилами</w:t>
        </w:r>
      </w:hyperlink>
      <w:r>
        <w:rPr>
          <w:rFonts w:ascii="Arial" w:hAnsi="Arial" w:cs="Arial"/>
          <w:sz w:val="20"/>
          <w:szCs w:val="20"/>
        </w:rPr>
        <w:t xml:space="preserve">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36" w:history="1">
        <w:r>
          <w:rPr>
            <w:rFonts w:ascii="Arial" w:hAnsi="Arial" w:cs="Arial"/>
            <w:color w:val="0000FF"/>
            <w:sz w:val="20"/>
            <w:szCs w:val="20"/>
          </w:rPr>
          <w:t>части 1 настоящей статьи</w:t>
        </w:r>
      </w:hyperlink>
      <w:r>
        <w:rPr>
          <w:rFonts w:ascii="Arial" w:hAnsi="Arial" w:cs="Arial"/>
          <w:sz w:val="20"/>
          <w:szCs w:val="20"/>
        </w:rP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455" w:history="1">
        <w:r>
          <w:rPr>
            <w:rFonts w:ascii="Arial" w:hAnsi="Arial" w:cs="Arial"/>
            <w:color w:val="0000FF"/>
            <w:sz w:val="20"/>
            <w:szCs w:val="20"/>
          </w:rPr>
          <w:t>частью 2 статьи 34</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Время подачи транспортного средства к месту, предусмотренному договором фрахтования, указанным в </w:t>
      </w:r>
      <w:hyperlink w:anchor="Par236" w:history="1">
        <w:r>
          <w:rPr>
            <w:rFonts w:ascii="Arial" w:hAnsi="Arial" w:cs="Arial"/>
            <w:color w:val="0000FF"/>
            <w:sz w:val="20"/>
            <w:szCs w:val="20"/>
          </w:rPr>
          <w:t>части 1 настоящей статьи</w:t>
        </w:r>
      </w:hyperlink>
      <w:r>
        <w:rPr>
          <w:rFonts w:ascii="Arial" w:hAnsi="Arial" w:cs="Arial"/>
          <w:sz w:val="20"/>
          <w:szCs w:val="20"/>
        </w:rPr>
        <w:t xml:space="preserve">, исчисляется с момента предъявления водителем транспортного средства фрахтователю </w:t>
      </w:r>
      <w:hyperlink r:id="rId69" w:history="1">
        <w:r>
          <w:rPr>
            <w:rFonts w:ascii="Arial" w:hAnsi="Arial" w:cs="Arial"/>
            <w:color w:val="0000FF"/>
            <w:sz w:val="20"/>
            <w:szCs w:val="20"/>
          </w:rPr>
          <w:t>документа</w:t>
        </w:r>
      </w:hyperlink>
      <w:r>
        <w:rPr>
          <w:rFonts w:ascii="Arial" w:hAnsi="Arial" w:cs="Arial"/>
          <w:sz w:val="20"/>
          <w:szCs w:val="20"/>
        </w:rPr>
        <w:t xml:space="preserve">, удостоверяющего личность, и </w:t>
      </w:r>
      <w:hyperlink r:id="rId70" w:history="1">
        <w:r>
          <w:rPr>
            <w:rFonts w:ascii="Arial" w:hAnsi="Arial" w:cs="Arial"/>
            <w:color w:val="0000FF"/>
            <w:sz w:val="20"/>
            <w:szCs w:val="20"/>
          </w:rPr>
          <w:t>путевого листа</w:t>
        </w:r>
      </w:hyperlink>
      <w:r>
        <w:rPr>
          <w:rFonts w:ascii="Arial" w:hAnsi="Arial" w:cs="Arial"/>
          <w:sz w:val="20"/>
          <w:szCs w:val="20"/>
        </w:rPr>
        <w:t>.</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Предъявление фрахтователем груза для перевозки в нарушение договора фрахтования, указанного в </w:t>
      </w:r>
      <w:hyperlink w:anchor="Par236" w:history="1">
        <w:r>
          <w:rPr>
            <w:rFonts w:ascii="Arial" w:hAnsi="Arial" w:cs="Arial"/>
            <w:color w:val="0000FF"/>
            <w:sz w:val="20"/>
            <w:szCs w:val="20"/>
          </w:rPr>
          <w:t>части 1 настоящей статьи</w:t>
        </w:r>
      </w:hyperlink>
      <w:r>
        <w:rPr>
          <w:rFonts w:ascii="Arial" w:hAnsi="Arial" w:cs="Arial"/>
          <w:sz w:val="20"/>
          <w:szCs w:val="20"/>
        </w:rPr>
        <w:t>, считается отказом от использования предоставленных фрахтовщиком транспортных средств.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36" w:history="1">
        <w:r>
          <w:rPr>
            <w:rFonts w:ascii="Arial" w:hAnsi="Arial" w:cs="Arial"/>
            <w:color w:val="0000FF"/>
            <w:sz w:val="20"/>
            <w:szCs w:val="20"/>
          </w:rPr>
          <w:t>части 1 настоящей статьи</w:t>
        </w:r>
      </w:hyperlink>
      <w:r>
        <w:rPr>
          <w:rFonts w:ascii="Arial" w:hAnsi="Arial" w:cs="Arial"/>
          <w:sz w:val="20"/>
          <w:szCs w:val="20"/>
        </w:rPr>
        <w:t xml:space="preserve">, и взыскать с фрахтователя штраф, предусмотренный </w:t>
      </w:r>
      <w:hyperlink w:anchor="Par489" w:history="1">
        <w:r>
          <w:rPr>
            <w:rFonts w:ascii="Arial" w:hAnsi="Arial" w:cs="Arial"/>
            <w:color w:val="0000FF"/>
            <w:sz w:val="20"/>
            <w:szCs w:val="20"/>
          </w:rPr>
          <w:t>частью 2 статьи 35</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РЕГУЛЯРНЫЕ ПЕРЕВОЗКИ ПАССАЖИРОВ И БАГАЖА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Виды регулярных перевозок пассажиров и багажа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Регулярные перевозки пассажиров и багажа относятся к перевозкам транспортом общего пользования.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Регулярные перевозки пассажиров и багажа подразделяются 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перевозки с посадкой и высадкой пассажиров только в установленных остановочных пунктах по маршруту регулярных перевозок;</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перевозки с посадкой и высадкой пассажиров в любом не запрещенном правилами дорожного движения месте по маршруту регулярных перевозок.</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Перевозки с посадкой и высадкой пассажиров в любом не запрещенном </w:t>
      </w:r>
      <w:hyperlink r:id="rId71" w:history="1">
        <w:r>
          <w:rPr>
            <w:rFonts w:ascii="Arial" w:hAnsi="Arial" w:cs="Arial"/>
            <w:color w:val="0000FF"/>
            <w:sz w:val="20"/>
            <w:szCs w:val="20"/>
          </w:rPr>
          <w:t>правилами</w:t>
        </w:r>
      </w:hyperlink>
      <w:r>
        <w:rPr>
          <w:rFonts w:ascii="Arial" w:hAnsi="Arial" w:cs="Arial"/>
          <w:sz w:val="20"/>
          <w:szCs w:val="20"/>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72"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73" w:history="1">
        <w:r>
          <w:rPr>
            <w:rFonts w:ascii="Arial" w:hAnsi="Arial" w:cs="Arial"/>
            <w:color w:val="0000FF"/>
            <w:sz w:val="20"/>
            <w:szCs w:val="20"/>
          </w:rPr>
          <w:t>закон</w:t>
        </w:r>
      </w:hyperlink>
      <w:r>
        <w:rPr>
          <w:rFonts w:ascii="Arial" w:hAnsi="Arial" w:cs="Arial"/>
          <w:sz w:val="20"/>
          <w:szCs w:val="20"/>
        </w:rPr>
        <w:t xml:space="preserve"> от 30.10.2018 N 386-ФЗ.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Заключение договора перевозки пассажира. Проверка подтверждения оплаты проезда, перевозки багажа, провоза ручной клади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24.02.2021 N 26-ФЗ)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9" w:name="Par269"/>
      <w:bookmarkEnd w:id="9"/>
      <w:r>
        <w:rPr>
          <w:rFonts w:ascii="Arial" w:hAnsi="Arial" w:cs="Arial"/>
          <w:sz w:val="20"/>
          <w:szCs w:val="20"/>
        </w:rPr>
        <w:t>2. Обязательные реквизиты билета, багажной квитанции, квитанции на провоз ручной клади устанавливаются правилами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76" w:history="1">
        <w:r>
          <w:rPr>
            <w:rFonts w:ascii="Arial" w:hAnsi="Arial" w:cs="Arial"/>
            <w:color w:val="0000FF"/>
            <w:sz w:val="20"/>
            <w:szCs w:val="20"/>
          </w:rPr>
          <w:t>обязан</w:t>
        </w:r>
      </w:hyperlink>
      <w:r>
        <w:rPr>
          <w:rFonts w:ascii="Arial" w:hAnsi="Arial" w:cs="Arial"/>
          <w:sz w:val="20"/>
          <w:szCs w:val="20"/>
        </w:rPr>
        <w:t xml:space="preserve"> обеспечить перевозчик.</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течение всей поездки по требованию работника перевозчика, уполномоченного на осуществление </w:t>
      </w:r>
      <w:hyperlink r:id="rId77" w:history="1">
        <w:r>
          <w:rPr>
            <w:rFonts w:ascii="Arial" w:hAnsi="Arial" w:cs="Arial"/>
            <w:color w:val="0000FF"/>
            <w:sz w:val="20"/>
            <w:szCs w:val="20"/>
          </w:rPr>
          <w:t>проверки</w:t>
        </w:r>
      </w:hyperlink>
      <w:r>
        <w:rPr>
          <w:rFonts w:ascii="Arial" w:hAnsi="Arial" w:cs="Arial"/>
          <w:sz w:val="20"/>
          <w:szCs w:val="20"/>
        </w:rPr>
        <w:t xml:space="preserve">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318" w:history="1">
        <w:r>
          <w:rPr>
            <w:rFonts w:ascii="Arial" w:hAnsi="Arial" w:cs="Arial"/>
            <w:color w:val="0000FF"/>
            <w:sz w:val="20"/>
            <w:szCs w:val="20"/>
          </w:rPr>
          <w:t>частях 1</w:t>
        </w:r>
      </w:hyperlink>
      <w:r>
        <w:rPr>
          <w:rFonts w:ascii="Arial" w:hAnsi="Arial" w:cs="Arial"/>
          <w:sz w:val="20"/>
          <w:szCs w:val="20"/>
        </w:rPr>
        <w:t xml:space="preserve"> и </w:t>
      </w:r>
      <w:hyperlink w:anchor="Par321" w:history="1">
        <w:r>
          <w:rPr>
            <w:rFonts w:ascii="Arial" w:hAnsi="Arial" w:cs="Arial"/>
            <w:color w:val="0000FF"/>
            <w:sz w:val="20"/>
            <w:szCs w:val="20"/>
          </w:rPr>
          <w:t>2 статьи 21</w:t>
        </w:r>
      </w:hyperlink>
      <w:r>
        <w:rPr>
          <w:rFonts w:ascii="Arial" w:hAnsi="Arial" w:cs="Arial"/>
          <w:sz w:val="20"/>
          <w:szCs w:val="20"/>
        </w:rPr>
        <w:t xml:space="preserve"> настоящего Федерального закона, перевозки багажа, провоза ручной клади.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10" w:name="Par276"/>
      <w:bookmarkEnd w:id="10"/>
      <w:r>
        <w:rPr>
          <w:rFonts w:ascii="Arial" w:hAnsi="Arial" w:cs="Arial"/>
          <w:sz w:val="20"/>
          <w:szCs w:val="20"/>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ar318" w:history="1">
        <w:r>
          <w:rPr>
            <w:rFonts w:ascii="Arial" w:hAnsi="Arial" w:cs="Arial"/>
            <w:color w:val="0000FF"/>
            <w:sz w:val="20"/>
            <w:szCs w:val="20"/>
          </w:rPr>
          <w:t>частях 1</w:t>
        </w:r>
      </w:hyperlink>
      <w:r>
        <w:rPr>
          <w:rFonts w:ascii="Arial" w:hAnsi="Arial" w:cs="Arial"/>
          <w:sz w:val="20"/>
          <w:szCs w:val="20"/>
        </w:rPr>
        <w:t xml:space="preserve"> и </w:t>
      </w:r>
      <w:hyperlink w:anchor="Par321" w:history="1">
        <w:r>
          <w:rPr>
            <w:rFonts w:ascii="Arial" w:hAnsi="Arial" w:cs="Arial"/>
            <w:color w:val="0000FF"/>
            <w:sz w:val="20"/>
            <w:szCs w:val="20"/>
          </w:rPr>
          <w:t>2 статьи 21</w:t>
        </w:r>
      </w:hyperlink>
      <w:r>
        <w:rPr>
          <w:rFonts w:ascii="Arial" w:hAnsi="Arial" w:cs="Arial"/>
          <w:sz w:val="20"/>
          <w:szCs w:val="20"/>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ar269" w:history="1">
        <w:r>
          <w:rPr>
            <w:rFonts w:ascii="Arial" w:hAnsi="Arial" w:cs="Arial"/>
            <w:color w:val="0000FF"/>
            <w:sz w:val="20"/>
            <w:szCs w:val="20"/>
          </w:rPr>
          <w:t>пункте 2</w:t>
        </w:r>
      </w:hyperlink>
      <w:r>
        <w:rPr>
          <w:rFonts w:ascii="Arial" w:hAnsi="Arial" w:cs="Arial"/>
          <w:sz w:val="20"/>
          <w:szCs w:val="20"/>
        </w:rPr>
        <w:t xml:space="preserve"> настоящей части, - правилами перевозок пассажиров.</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11" w:name="Par283"/>
      <w:bookmarkEnd w:id="11"/>
      <w:r>
        <w:rPr>
          <w:rFonts w:ascii="Arial" w:hAnsi="Arial" w:cs="Arial"/>
          <w:sz w:val="20"/>
          <w:szCs w:val="20"/>
        </w:rPr>
        <w:t xml:space="preserve">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w:t>
      </w:r>
      <w:r>
        <w:rPr>
          <w:rFonts w:ascii="Arial" w:hAnsi="Arial" w:cs="Arial"/>
          <w:sz w:val="20"/>
          <w:szCs w:val="20"/>
        </w:rPr>
        <w:lastRenderedPageBreak/>
        <w:t>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ar283" w:history="1">
        <w:r>
          <w:rPr>
            <w:rFonts w:ascii="Arial" w:hAnsi="Arial" w:cs="Arial"/>
            <w:color w:val="0000FF"/>
            <w:sz w:val="20"/>
            <w:szCs w:val="20"/>
          </w:rPr>
          <w:t>части 9</w:t>
        </w:r>
      </w:hyperlink>
      <w:r>
        <w:rPr>
          <w:rFonts w:ascii="Arial" w:hAnsi="Arial" w:cs="Arial"/>
          <w:sz w:val="20"/>
          <w:szCs w:val="20"/>
        </w:rPr>
        <w:t xml:space="preserve"> настоящей статьи, осуществляется в порядке, установленном правилами перевозок пассажиров.</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ar276" w:history="1">
        <w:r>
          <w:rPr>
            <w:rFonts w:ascii="Arial" w:hAnsi="Arial" w:cs="Arial"/>
            <w:color w:val="0000FF"/>
            <w:sz w:val="20"/>
            <w:szCs w:val="20"/>
          </w:rPr>
          <w:t>частью 7</w:t>
        </w:r>
      </w:hyperlink>
      <w:r>
        <w:rPr>
          <w:rFonts w:ascii="Arial" w:hAnsi="Arial" w:cs="Arial"/>
          <w:sz w:val="20"/>
          <w:szCs w:val="20"/>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ar364"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ar276"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16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12" w:name="Par299"/>
      <w:bookmarkEnd w:id="12"/>
      <w:r>
        <w:rPr>
          <w:rFonts w:ascii="Arial" w:hAnsi="Arial" w:cs="Arial"/>
          <w:sz w:val="20"/>
          <w:szCs w:val="20"/>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ar276" w:history="1">
        <w:r>
          <w:rPr>
            <w:rFonts w:ascii="Arial" w:hAnsi="Arial" w:cs="Arial"/>
            <w:color w:val="0000FF"/>
            <w:sz w:val="20"/>
            <w:szCs w:val="20"/>
          </w:rPr>
          <w:t>частью 7</w:t>
        </w:r>
      </w:hyperlink>
      <w:r>
        <w:rPr>
          <w:rFonts w:ascii="Arial" w:hAnsi="Arial" w:cs="Arial"/>
          <w:sz w:val="20"/>
          <w:szCs w:val="20"/>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Если лицо, не подтвердившее в порядке, установленном в соответствии с </w:t>
      </w:r>
      <w:hyperlink w:anchor="Par276" w:history="1">
        <w:r>
          <w:rPr>
            <w:rFonts w:ascii="Arial" w:hAnsi="Arial" w:cs="Arial"/>
            <w:color w:val="0000FF"/>
            <w:sz w:val="20"/>
            <w:szCs w:val="20"/>
          </w:rPr>
          <w:t>частью 7</w:t>
        </w:r>
      </w:hyperlink>
      <w:r>
        <w:rPr>
          <w:rFonts w:ascii="Arial" w:hAnsi="Arial" w:cs="Arial"/>
          <w:sz w:val="20"/>
          <w:szCs w:val="20"/>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ar318" w:history="1">
        <w:r>
          <w:rPr>
            <w:rFonts w:ascii="Arial" w:hAnsi="Arial" w:cs="Arial"/>
            <w:color w:val="0000FF"/>
            <w:sz w:val="20"/>
            <w:szCs w:val="20"/>
          </w:rPr>
          <w:t>частях 1</w:t>
        </w:r>
      </w:hyperlink>
      <w:r>
        <w:rPr>
          <w:rFonts w:ascii="Arial" w:hAnsi="Arial" w:cs="Arial"/>
          <w:sz w:val="20"/>
          <w:szCs w:val="20"/>
        </w:rPr>
        <w:t xml:space="preserve"> и </w:t>
      </w:r>
      <w:hyperlink w:anchor="Par321" w:history="1">
        <w:r>
          <w:rPr>
            <w:rFonts w:ascii="Arial" w:hAnsi="Arial" w:cs="Arial"/>
            <w:color w:val="0000FF"/>
            <w:sz w:val="20"/>
            <w:szCs w:val="20"/>
          </w:rPr>
          <w:t>2 статьи 21</w:t>
        </w:r>
      </w:hyperlink>
      <w:r>
        <w:rPr>
          <w:rFonts w:ascii="Arial" w:hAnsi="Arial" w:cs="Arial"/>
          <w:sz w:val="20"/>
          <w:szCs w:val="20"/>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13" w:name="Par307"/>
      <w:bookmarkEnd w:id="13"/>
      <w:r>
        <w:rPr>
          <w:rFonts w:ascii="Arial" w:hAnsi="Arial" w:cs="Arial"/>
          <w:sz w:val="20"/>
          <w:szCs w:val="20"/>
        </w:rPr>
        <w:t xml:space="preserve">21. Лицо, указанное в </w:t>
      </w:r>
      <w:hyperlink w:anchor="Par299" w:history="1">
        <w:r>
          <w:rPr>
            <w:rFonts w:ascii="Arial" w:hAnsi="Arial" w:cs="Arial"/>
            <w:color w:val="0000FF"/>
            <w:sz w:val="20"/>
            <w:szCs w:val="20"/>
          </w:rPr>
          <w:t>части 17</w:t>
        </w:r>
      </w:hyperlink>
      <w:r>
        <w:rPr>
          <w:rFonts w:ascii="Arial" w:hAnsi="Arial" w:cs="Arial"/>
          <w:sz w:val="20"/>
          <w:szCs w:val="20"/>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Требование, указанное в </w:t>
      </w:r>
      <w:hyperlink w:anchor="Par307" w:history="1">
        <w:r>
          <w:rPr>
            <w:rFonts w:ascii="Arial" w:hAnsi="Arial" w:cs="Arial"/>
            <w:color w:val="0000FF"/>
            <w:sz w:val="20"/>
            <w:szCs w:val="20"/>
          </w:rPr>
          <w:t>части 21</w:t>
        </w:r>
      </w:hyperlink>
      <w:r>
        <w:rPr>
          <w:rFonts w:ascii="Arial" w:hAnsi="Arial" w:cs="Arial"/>
          <w:sz w:val="20"/>
          <w:szCs w:val="20"/>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w:t>
      </w:r>
      <w:r>
        <w:rPr>
          <w:rFonts w:ascii="Arial" w:hAnsi="Arial" w:cs="Arial"/>
          <w:sz w:val="20"/>
          <w:szCs w:val="20"/>
        </w:rPr>
        <w:lastRenderedPageBreak/>
        <w:t xml:space="preserve">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ar276"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24.02.2021 N 26-ФЗ)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Перевозки детей, следующих вместе с пассажиром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bookmarkStart w:id="14" w:name="Par318"/>
      <w:bookmarkEnd w:id="14"/>
      <w:r>
        <w:rPr>
          <w:rFonts w:ascii="Arial" w:hAnsi="Arial" w:cs="Arial"/>
          <w:sz w:val="20"/>
          <w:szCs w:val="20"/>
        </w:rPr>
        <w:t>1. При проезде в транспортном средстве, осуществляющем регулярные перевозки пассажиров и багажа, пассажир имеет право: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321" w:history="1">
        <w:r>
          <w:rPr>
            <w:rFonts w:ascii="Arial" w:hAnsi="Arial" w:cs="Arial"/>
            <w:color w:val="0000FF"/>
            <w:sz w:val="20"/>
            <w:szCs w:val="20"/>
          </w:rPr>
          <w:t>частью 2 настоящей статьи</w:t>
        </w:r>
      </w:hyperlink>
      <w:r>
        <w:rPr>
          <w:rFonts w:ascii="Arial" w:hAnsi="Arial" w:cs="Arial"/>
          <w:sz w:val="20"/>
          <w:szCs w:val="20"/>
        </w:rPr>
        <w:t>;</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321" w:history="1">
        <w:r>
          <w:rPr>
            <w:rFonts w:ascii="Arial" w:hAnsi="Arial" w:cs="Arial"/>
            <w:color w:val="0000FF"/>
            <w:sz w:val="20"/>
            <w:szCs w:val="20"/>
          </w:rPr>
          <w:t>частью 2 настоящей статьи</w:t>
        </w:r>
      </w:hyperlink>
      <w:r>
        <w:rPr>
          <w:rFonts w:ascii="Arial" w:hAnsi="Arial" w:cs="Arial"/>
          <w:sz w:val="20"/>
          <w:szCs w:val="20"/>
        </w:rPr>
        <w:t>.</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15" w:name="Par321"/>
      <w:bookmarkEnd w:id="15"/>
      <w:r>
        <w:rPr>
          <w:rFonts w:ascii="Arial" w:hAnsi="Arial" w:cs="Arial"/>
          <w:sz w:val="20"/>
          <w:szCs w:val="20"/>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24.02.2021 N 26-ФЗ.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Перевозка и особенности обслуживания пассажиров из числа инвалидов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395E3F" w:rsidRDefault="00395E3F" w:rsidP="00395E3F">
      <w:pPr>
        <w:autoSpaceDE w:val="0"/>
        <w:autoSpaceDN w:val="0"/>
        <w:adjustRightInd w:val="0"/>
        <w:spacing w:after="0" w:line="240" w:lineRule="auto"/>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дублирование необходимой для пассажиров из числа инвалидов звуковой и зрительной информации;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допуск собаки-проводника при наличии документа, подтверждающего специальное ее обучение и выдаваемого по </w:t>
      </w:r>
      <w:hyperlink r:id="rId99" w:history="1">
        <w:r>
          <w:rPr>
            <w:rFonts w:ascii="Arial" w:hAnsi="Arial" w:cs="Arial"/>
            <w:color w:val="0000FF"/>
            <w:sz w:val="20"/>
            <w:szCs w:val="20"/>
          </w:rPr>
          <w:t>форме</w:t>
        </w:r>
      </w:hyperlink>
      <w:r>
        <w:rPr>
          <w:rFonts w:ascii="Arial" w:hAnsi="Arial" w:cs="Arial"/>
          <w:sz w:val="20"/>
          <w:szCs w:val="20"/>
        </w:rPr>
        <w:t xml:space="preserve"> и в </w:t>
      </w:r>
      <w:hyperlink r:id="rId100" w:history="1">
        <w:r>
          <w:rPr>
            <w:rFonts w:ascii="Arial" w:hAnsi="Arial" w:cs="Arial"/>
            <w:color w:val="0000FF"/>
            <w:sz w:val="20"/>
            <w:szCs w:val="20"/>
          </w:rPr>
          <w:t>порядке</w:t>
        </w:r>
      </w:hyperlink>
      <w:r>
        <w:rPr>
          <w:rFonts w:ascii="Arial" w:hAnsi="Arial" w:cs="Arial"/>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водителем помощи пассажиру из числа инвалидов при посадке в транспортное средство и высадке из него;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Перевозка багажа, провоз ручной клади транспортным средством, осуществляющим регулярные перевозки пассажиров и багажа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bookmarkStart w:id="16" w:name="Par347"/>
      <w:bookmarkEnd w:id="16"/>
      <w:r>
        <w:rPr>
          <w:rFonts w:ascii="Arial" w:hAnsi="Arial" w:cs="Arial"/>
          <w:sz w:val="20"/>
          <w:szCs w:val="20"/>
        </w:rPr>
        <w:t>1. При проезде в транспортном средстве, осуществляющем регулярные перевозки пассажиров и багажа, пассажир имеет право: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Перевозчик вправе: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347" w:history="1">
        <w:r>
          <w:rPr>
            <w:rFonts w:ascii="Arial" w:hAnsi="Arial" w:cs="Arial"/>
            <w:color w:val="0000FF"/>
            <w:sz w:val="20"/>
            <w:szCs w:val="20"/>
          </w:rPr>
          <w:t>частью 1 настоящей статьи</w:t>
        </w:r>
      </w:hyperlink>
      <w:r>
        <w:rPr>
          <w:rFonts w:ascii="Arial" w:hAnsi="Arial" w:cs="Arial"/>
          <w:sz w:val="20"/>
          <w:szCs w:val="20"/>
        </w:rPr>
        <w:t>;</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01"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Перевозчик обязан информировать пассажира о нормах и об условиях оплаты перевозки багажа, провоза ручной клади.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Прием и выдача багажа осуществляются в порядке, установленном правилами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02" w:history="1">
        <w:r>
          <w:rPr>
            <w:rFonts w:ascii="Arial" w:hAnsi="Arial" w:cs="Arial"/>
            <w:color w:val="0000FF"/>
            <w:sz w:val="20"/>
            <w:szCs w:val="20"/>
          </w:rPr>
          <w:t>порядке</w:t>
        </w:r>
      </w:hyperlink>
      <w:r>
        <w:rPr>
          <w:rFonts w:ascii="Arial" w:hAnsi="Arial" w:cs="Arial"/>
          <w:sz w:val="20"/>
          <w:szCs w:val="20"/>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364"/>
      <w:bookmarkEnd w:id="17"/>
      <w:r>
        <w:rPr>
          <w:rFonts w:ascii="Arial" w:eastAsiaTheme="minorHAnsi" w:hAnsi="Arial" w:cs="Arial"/>
          <w:color w:val="auto"/>
          <w:sz w:val="20"/>
          <w:szCs w:val="20"/>
        </w:rPr>
        <w:t>Статья 23. Возврат пассажиру стоимости проезда, перевозки багажа, провоза ручной клади в междугородном сообщении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Пассажир имеет право: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отмена отправления транспортного средства;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задержка отправления транспортного средства более чем на час;</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непредоставление пассажиру указанного в билете места;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03" w:history="1">
        <w:r>
          <w:rPr>
            <w:rFonts w:ascii="Arial" w:hAnsi="Arial" w:cs="Arial"/>
            <w:color w:val="0000FF"/>
            <w:sz w:val="20"/>
            <w:szCs w:val="20"/>
          </w:rPr>
          <w:t>порядке</w:t>
        </w:r>
      </w:hyperlink>
      <w:r>
        <w:rPr>
          <w:rFonts w:ascii="Arial" w:hAnsi="Arial" w:cs="Arial"/>
          <w:sz w:val="20"/>
          <w:szCs w:val="20"/>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Продажа билетов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продажи билетов определяется правилами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Возврат забытых вещей</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Вещи, забытые в транспортных средствах или на объектах транспортной инфраструктуры, подлежат возврату их владельцам в </w:t>
      </w:r>
      <w:hyperlink r:id="rId104" w:history="1">
        <w:r>
          <w:rPr>
            <w:rFonts w:ascii="Arial" w:hAnsi="Arial" w:cs="Arial"/>
            <w:color w:val="0000FF"/>
            <w:sz w:val="20"/>
            <w:szCs w:val="20"/>
          </w:rPr>
          <w:t>порядке</w:t>
        </w:r>
      </w:hyperlink>
      <w:r>
        <w:rPr>
          <w:rFonts w:ascii="Arial" w:hAnsi="Arial" w:cs="Arial"/>
          <w:sz w:val="20"/>
          <w:szCs w:val="20"/>
        </w:rPr>
        <w:t>, установленном правилами перевозок пассажиров.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Права пассажира при пользовании услугами, предоставляемыми на объектах транспортной инфраструктуры</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05"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ПЕРЕВОЗКИ ПАССАЖИРОВ И БАГАЖА ПО ЗАКАЗАМ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Заключение договора фрахтования транспортного средства для перевозки пассажиров и багажа по заказу</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bookmarkStart w:id="18" w:name="Par398"/>
      <w:bookmarkEnd w:id="18"/>
      <w:r>
        <w:rPr>
          <w:rFonts w:ascii="Arial" w:hAnsi="Arial" w:cs="Arial"/>
          <w:sz w:val="20"/>
          <w:szCs w:val="20"/>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19" w:name="Par399"/>
      <w:bookmarkEnd w:id="19"/>
      <w:r>
        <w:rPr>
          <w:rFonts w:ascii="Arial" w:hAnsi="Arial" w:cs="Arial"/>
          <w:sz w:val="20"/>
          <w:szCs w:val="20"/>
        </w:rPr>
        <w:t xml:space="preserve">2. Договор фрахтования, указанный в </w:t>
      </w:r>
      <w:hyperlink w:anchor="Par398" w:history="1">
        <w:r>
          <w:rPr>
            <w:rFonts w:ascii="Arial" w:hAnsi="Arial" w:cs="Arial"/>
            <w:color w:val="0000FF"/>
            <w:sz w:val="20"/>
            <w:szCs w:val="20"/>
          </w:rPr>
          <w:t>части 1 настоящей статьи</w:t>
        </w:r>
      </w:hyperlink>
      <w:r>
        <w:rPr>
          <w:rFonts w:ascii="Arial" w:hAnsi="Arial" w:cs="Arial"/>
          <w:sz w:val="20"/>
          <w:szCs w:val="20"/>
        </w:rPr>
        <w:t>, должен включать в себя: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фрахтовщике и фрахтователе;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 предоставляемого транспортного средства (при необходимости - количество транспортных средств);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маршрут и место подачи транспортного средства;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определенный или неопределенный круг лиц, для перевозки которых предоставляется транспортное средство;</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сроки выполнения перевозки;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платы за пользование транспортным средством;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фрахтования, указанный в </w:t>
      </w:r>
      <w:hyperlink w:anchor="Par398" w:history="1">
        <w:r>
          <w:rPr>
            <w:rFonts w:ascii="Arial" w:hAnsi="Arial" w:cs="Arial"/>
            <w:color w:val="0000FF"/>
            <w:sz w:val="20"/>
            <w:szCs w:val="20"/>
          </w:rPr>
          <w:t>части 1 настоящей статьи</w:t>
        </w:r>
      </w:hyperlink>
      <w:r>
        <w:rPr>
          <w:rFonts w:ascii="Arial" w:hAnsi="Arial" w:cs="Arial"/>
          <w:sz w:val="20"/>
          <w:szCs w:val="20"/>
        </w:rPr>
        <w:t xml:space="preserve">, может включать в себя иные не указанные в </w:t>
      </w:r>
      <w:hyperlink w:anchor="Par399" w:history="1">
        <w:r>
          <w:rPr>
            <w:rFonts w:ascii="Arial" w:hAnsi="Arial" w:cs="Arial"/>
            <w:color w:val="0000FF"/>
            <w:sz w:val="20"/>
            <w:szCs w:val="20"/>
          </w:rPr>
          <w:t>части 2 настоящей статьи</w:t>
        </w:r>
      </w:hyperlink>
      <w:r>
        <w:rPr>
          <w:rFonts w:ascii="Arial" w:hAnsi="Arial" w:cs="Arial"/>
          <w:sz w:val="20"/>
          <w:szCs w:val="20"/>
        </w:rPr>
        <w:t xml:space="preserve"> условия.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98" w:history="1">
        <w:r>
          <w:rPr>
            <w:rFonts w:ascii="Arial" w:hAnsi="Arial" w:cs="Arial"/>
            <w:color w:val="0000FF"/>
            <w:sz w:val="20"/>
            <w:szCs w:val="20"/>
          </w:rPr>
          <w:t>части 1 настоящей статьи</w:t>
        </w:r>
      </w:hyperlink>
      <w:r>
        <w:rPr>
          <w:rFonts w:ascii="Arial" w:hAnsi="Arial" w:cs="Arial"/>
          <w:sz w:val="20"/>
          <w:szCs w:val="20"/>
        </w:rP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06"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договором фрахтования, указанным в </w:t>
      </w:r>
      <w:hyperlink w:anchor="Par398" w:history="1">
        <w:r>
          <w:rPr>
            <w:rFonts w:ascii="Arial" w:hAnsi="Arial" w:cs="Arial"/>
            <w:color w:val="0000FF"/>
            <w:sz w:val="20"/>
            <w:szCs w:val="20"/>
          </w:rPr>
          <w:t>части 1 настоящей статьи</w:t>
        </w:r>
      </w:hyperlink>
      <w:r>
        <w:rPr>
          <w:rFonts w:ascii="Arial" w:hAnsi="Arial" w:cs="Arial"/>
          <w:sz w:val="20"/>
          <w:szCs w:val="20"/>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Определение маршрута перевозки пассажиров и багажа по заказу</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Маршрут перевозки пассажиров и багажа по заказу определяется договором фрахтования, если иное не установлено законом.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455" w:history="1">
        <w:r>
          <w:rPr>
            <w:rFonts w:ascii="Arial" w:hAnsi="Arial" w:cs="Arial"/>
            <w:color w:val="0000FF"/>
            <w:sz w:val="20"/>
            <w:szCs w:val="20"/>
          </w:rPr>
          <w:t>частью 2 статьи 34</w:t>
        </w:r>
      </w:hyperlink>
      <w:r>
        <w:rPr>
          <w:rFonts w:ascii="Arial" w:hAnsi="Arial" w:cs="Arial"/>
          <w:sz w:val="20"/>
          <w:szCs w:val="20"/>
        </w:rPr>
        <w:t xml:space="preserve"> настоящего Федерального закона.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Перевозка багажа, провоз ручной клади транспортным средством, предоставляемым для перевозки пассажиров по заказу</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95E3F">
        <w:trPr>
          <w:jc w:val="center"/>
        </w:trPr>
        <w:tc>
          <w:tcPr>
            <w:tcW w:w="5000" w:type="pct"/>
            <w:tcBorders>
              <w:left w:val="single" w:sz="24" w:space="0" w:color="CED3F1"/>
              <w:right w:val="single" w:sz="24" w:space="0" w:color="F4F3F8"/>
            </w:tcBorders>
            <w:shd w:val="clear" w:color="auto" w:fill="F4F3F8"/>
          </w:tcPr>
          <w:p w:rsidR="00395E3F" w:rsidRDefault="00395E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95E3F" w:rsidRDefault="00395E3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деятельности по перевозке пассажиров и багажа легковыми такси см. также Федеральный </w:t>
            </w:r>
            <w:hyperlink r:id="rId107" w:history="1">
              <w:r>
                <w:rPr>
                  <w:rFonts w:ascii="Arial" w:hAnsi="Arial" w:cs="Arial"/>
                  <w:color w:val="0000FF"/>
                  <w:sz w:val="20"/>
                  <w:szCs w:val="20"/>
                </w:rPr>
                <w:t>закон</w:t>
              </w:r>
            </w:hyperlink>
            <w:r>
              <w:rPr>
                <w:rFonts w:ascii="Arial" w:hAnsi="Arial" w:cs="Arial"/>
                <w:color w:val="392C69"/>
                <w:sz w:val="20"/>
                <w:szCs w:val="20"/>
              </w:rPr>
              <w:t xml:space="preserve"> от 21.04.2011 N 69-ФЗ.</w:t>
            </w:r>
          </w:p>
        </w:tc>
      </w:tr>
    </w:tbl>
    <w:p w:rsidR="00395E3F" w:rsidRDefault="00395E3F" w:rsidP="00395E3F">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ПЕРЕВОЗКИ ПАССАЖИРОВ И БАГАЖА ЛЕГКОВЫМИ ТАКСИ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Заключение договора фрахтования легкового такси для перевозки пассажиров и багажа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Перевозка пассажиров и багажа легковым такси осуществляется на основании публичного договора фрахтования, заключенного в устной форме.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08" w:history="1">
        <w:r>
          <w:rPr>
            <w:rFonts w:ascii="Arial" w:hAnsi="Arial" w:cs="Arial"/>
            <w:color w:val="0000FF"/>
            <w:sz w:val="20"/>
            <w:szCs w:val="20"/>
          </w:rPr>
          <w:t>Порядок</w:t>
        </w:r>
      </w:hyperlink>
      <w:r>
        <w:rPr>
          <w:rFonts w:ascii="Arial" w:hAnsi="Arial" w:cs="Arial"/>
          <w:sz w:val="20"/>
          <w:szCs w:val="20"/>
        </w:rPr>
        <w:t xml:space="preserve"> заключения такого договора устанавливается правилами перевозок пассажиров.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Фрахтовщик обязан выдать фрахтователю </w:t>
      </w:r>
      <w:hyperlink r:id="rId109" w:history="1">
        <w:r>
          <w:rPr>
            <w:rFonts w:ascii="Arial" w:hAnsi="Arial" w:cs="Arial"/>
            <w:color w:val="0000FF"/>
            <w:sz w:val="20"/>
            <w:szCs w:val="20"/>
          </w:rPr>
          <w:t>квитанцию</w:t>
        </w:r>
      </w:hyperlink>
      <w:r>
        <w:rPr>
          <w:rFonts w:ascii="Arial" w:hAnsi="Arial" w:cs="Arial"/>
          <w:sz w:val="20"/>
          <w:szCs w:val="20"/>
        </w:rPr>
        <w:t xml:space="preserve"> в форме бланка строгой отчетности или кассовый чек, подтверждающие оплату стоимости пользования легковым такси.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Перевозка багажа, провоз ручной клади легковым такси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Нормы перевозки багажа, провоза ручной клади легковым такси устанавливаются фрахтовщиком.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10"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ОТВЕТСТВЕННОСТЬ ПЕРЕВОЗЧИКОВ,</w:t>
      </w: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ФРАХТОВЩИКОВ, ГРУЗООТПРАВИТЕЛЕЙ, ГРУЗОПОЛУЧАТЕЛЕЙ,</w:t>
      </w: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ПАССАЖИРОВ, ФРАХТОВАТЕЛЕЙ</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452"/>
      <w:bookmarkEnd w:id="20"/>
      <w:r>
        <w:rPr>
          <w:rFonts w:ascii="Arial" w:eastAsiaTheme="minorHAnsi" w:hAnsi="Arial" w:cs="Arial"/>
          <w:color w:val="auto"/>
          <w:sz w:val="20"/>
          <w:szCs w:val="20"/>
        </w:rPr>
        <w:t>Статья 34. Ответственность перевозчика, фрахтовщика</w:t>
      </w:r>
    </w:p>
    <w:p w:rsidR="00395E3F" w:rsidRDefault="00395E3F" w:rsidP="00395E3F">
      <w:pPr>
        <w:autoSpaceDE w:val="0"/>
        <w:autoSpaceDN w:val="0"/>
        <w:adjustRightInd w:val="0"/>
        <w:spacing w:after="0" w:line="240" w:lineRule="auto"/>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bookmarkStart w:id="21" w:name="Par454"/>
      <w:bookmarkEnd w:id="21"/>
      <w:r>
        <w:rPr>
          <w:rFonts w:ascii="Arial" w:hAnsi="Arial" w:cs="Arial"/>
          <w:sz w:val="20"/>
          <w:szCs w:val="20"/>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1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22" w:name="Par455"/>
      <w:bookmarkEnd w:id="22"/>
      <w:r>
        <w:rPr>
          <w:rFonts w:ascii="Arial" w:hAnsi="Arial" w:cs="Arial"/>
          <w:sz w:val="20"/>
          <w:szCs w:val="20"/>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23" w:name="Par456"/>
      <w:bookmarkEnd w:id="23"/>
      <w:r>
        <w:rPr>
          <w:rFonts w:ascii="Arial" w:hAnsi="Arial" w:cs="Arial"/>
          <w:sz w:val="20"/>
          <w:szCs w:val="20"/>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пяти процентов провозной платы при перевозке в городском или пригородном сообщении;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Грузоотправитель, фрахтователь в случае, указанном в </w:t>
      </w:r>
      <w:hyperlink w:anchor="Par456" w:history="1">
        <w:r>
          <w:rPr>
            <w:rFonts w:ascii="Arial" w:hAnsi="Arial" w:cs="Arial"/>
            <w:color w:val="0000FF"/>
            <w:sz w:val="20"/>
            <w:szCs w:val="20"/>
          </w:rPr>
          <w:t>части 3 настоящей статьи</w:t>
        </w:r>
      </w:hyperlink>
      <w:r>
        <w:rPr>
          <w:rFonts w:ascii="Arial" w:hAnsi="Arial" w:cs="Arial"/>
          <w:sz w:val="20"/>
          <w:szCs w:val="20"/>
        </w:rPr>
        <w:t xml:space="preserve">, также вправе потребовать от перевозчика, фрахтовщика возмещения причиненных ими убытков в </w:t>
      </w:r>
      <w:hyperlink r:id="rId112"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Перевозчик несет </w:t>
      </w:r>
      <w:hyperlink r:id="rId113" w:history="1">
        <w:r>
          <w:rPr>
            <w:rFonts w:ascii="Arial" w:hAnsi="Arial" w:cs="Arial"/>
            <w:color w:val="0000FF"/>
            <w:sz w:val="20"/>
            <w:szCs w:val="20"/>
          </w:rPr>
          <w:t>ответственность</w:t>
        </w:r>
      </w:hyperlink>
      <w:r>
        <w:rPr>
          <w:rFonts w:ascii="Arial" w:hAnsi="Arial" w:cs="Arial"/>
          <w:sz w:val="20"/>
          <w:szCs w:val="20"/>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24" w:name="Par462"/>
      <w:bookmarkEnd w:id="24"/>
      <w:r>
        <w:rPr>
          <w:rFonts w:ascii="Arial" w:hAnsi="Arial" w:cs="Arial"/>
          <w:sz w:val="20"/>
          <w:szCs w:val="20"/>
        </w:rPr>
        <w:t>7. Перевозчик возмещает ущерб, причиненный при перевозке груза, багажа, в размере: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стоимости утраченных или недостающих груза, багажа в случае утраты или недостачи груза, багажа;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1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15" w:history="1">
        <w:r>
          <w:rPr>
            <w:rFonts w:ascii="Arial" w:hAnsi="Arial" w:cs="Arial"/>
            <w:color w:val="0000FF"/>
            <w:sz w:val="20"/>
            <w:szCs w:val="20"/>
          </w:rPr>
          <w:t>законодательством</w:t>
        </w:r>
      </w:hyperlink>
      <w:r>
        <w:rPr>
          <w:rFonts w:ascii="Arial" w:hAnsi="Arial" w:cs="Arial"/>
          <w:sz w:val="20"/>
          <w:szCs w:val="20"/>
        </w:rPr>
        <w:t>.</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17" w:history="1">
        <w:r>
          <w:rPr>
            <w:rFonts w:ascii="Arial" w:hAnsi="Arial" w:cs="Arial"/>
            <w:color w:val="0000FF"/>
            <w:sz w:val="20"/>
            <w:szCs w:val="20"/>
          </w:rPr>
          <w:t>законодательством</w:t>
        </w:r>
      </w:hyperlink>
      <w:r>
        <w:rPr>
          <w:rFonts w:ascii="Arial" w:hAnsi="Arial" w:cs="Arial"/>
          <w:sz w:val="20"/>
          <w:szCs w:val="20"/>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19" w:history="1">
        <w:r>
          <w:rPr>
            <w:rFonts w:ascii="Arial" w:hAnsi="Arial" w:cs="Arial"/>
            <w:color w:val="0000FF"/>
            <w:sz w:val="20"/>
            <w:szCs w:val="20"/>
          </w:rPr>
          <w:t>нормативами</w:t>
        </w:r>
      </w:hyperlink>
      <w:r>
        <w:rPr>
          <w:rFonts w:ascii="Arial" w:hAnsi="Arial" w:cs="Arial"/>
          <w:sz w:val="20"/>
          <w:szCs w:val="20"/>
        </w:rPr>
        <w:t>, установленными Правительством Российской Федерации. Размер указанной компенсации не может превышать два миллиона рублей.</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14.06.2012 N 78-ФЗ)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Перевозчик в соответствии со </w:t>
      </w:r>
      <w:hyperlink r:id="rId123" w:history="1">
        <w:r>
          <w:rPr>
            <w:rFonts w:ascii="Arial" w:hAnsi="Arial" w:cs="Arial"/>
            <w:color w:val="0000FF"/>
            <w:sz w:val="20"/>
            <w:szCs w:val="20"/>
          </w:rPr>
          <w:t>статьей 932</w:t>
        </w:r>
      </w:hyperlink>
      <w:r>
        <w:rPr>
          <w:rFonts w:ascii="Arial" w:hAnsi="Arial" w:cs="Arial"/>
          <w:sz w:val="20"/>
          <w:szCs w:val="20"/>
        </w:rP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18.03.2020 N 59-ФЗ)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 w:name="Par486"/>
      <w:bookmarkEnd w:id="25"/>
      <w:r>
        <w:rPr>
          <w:rFonts w:ascii="Arial" w:eastAsiaTheme="minorHAnsi" w:hAnsi="Arial" w:cs="Arial"/>
          <w:color w:val="auto"/>
          <w:sz w:val="20"/>
          <w:szCs w:val="20"/>
        </w:rPr>
        <w:t>Статья 35. Ответственность грузоотправителя, грузополучателя, фрахтователя, пассажира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bookmarkStart w:id="26" w:name="Par488"/>
      <w:bookmarkEnd w:id="26"/>
      <w:r>
        <w:rPr>
          <w:rFonts w:ascii="Arial" w:hAnsi="Arial" w:cs="Arial"/>
          <w:sz w:val="20"/>
          <w:szCs w:val="20"/>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25"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27" w:name="Par489"/>
      <w:bookmarkEnd w:id="27"/>
      <w:r>
        <w:rPr>
          <w:rFonts w:ascii="Arial" w:hAnsi="Arial" w:cs="Arial"/>
          <w:sz w:val="20"/>
          <w:szCs w:val="20"/>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395E3F" w:rsidRDefault="00395E3F" w:rsidP="00395E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06.11.2011 N 296-ФЗ)</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bookmarkStart w:id="28" w:name="Par492"/>
      <w:bookmarkEnd w:id="28"/>
      <w:r>
        <w:rPr>
          <w:rFonts w:ascii="Arial" w:hAnsi="Arial" w:cs="Arial"/>
          <w:sz w:val="20"/>
          <w:szCs w:val="20"/>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пяти процентов провозной платы при перевозке в городском или пригородном сообщении;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задержке (простое) специализированных транспортных средств размер штрафа, указанного в </w:t>
      </w:r>
      <w:hyperlink w:anchor="Par492" w:history="1">
        <w:r>
          <w:rPr>
            <w:rFonts w:ascii="Arial" w:hAnsi="Arial" w:cs="Arial"/>
            <w:color w:val="0000FF"/>
            <w:sz w:val="20"/>
            <w:szCs w:val="20"/>
          </w:rPr>
          <w:t>части 4 настоящей статьи</w:t>
        </w:r>
      </w:hyperlink>
      <w:r>
        <w:rPr>
          <w:rFonts w:ascii="Arial" w:hAnsi="Arial" w:cs="Arial"/>
          <w:sz w:val="20"/>
          <w:szCs w:val="20"/>
        </w:rPr>
        <w:t xml:space="preserve">, увеличивается в два раза, если иное не установлено договором перевозки груза. </w:t>
      </w:r>
      <w:hyperlink r:id="rId127" w:history="1">
        <w:r>
          <w:rPr>
            <w:rFonts w:ascii="Arial" w:hAnsi="Arial" w:cs="Arial"/>
            <w:color w:val="0000FF"/>
            <w:sz w:val="20"/>
            <w:szCs w:val="20"/>
          </w:rPr>
          <w:t>Перечень</w:t>
        </w:r>
      </w:hyperlink>
      <w:r>
        <w:rPr>
          <w:rFonts w:ascii="Arial" w:hAnsi="Arial" w:cs="Arial"/>
          <w:sz w:val="20"/>
          <w:szCs w:val="20"/>
        </w:rPr>
        <w:t xml:space="preserve"> специализированных транспортных средств определяется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пяти процентов провозной платы при перевозке в городском или пригородном сообщении;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Основания освобождения перевозчика, фрахтовщика, грузоотправителя, грузополучателя, фрахтователя от ответственности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Перевозчик, фрахтовщик, грузоотправитель, грузополучатель, фрахтователь освобождаются от ответственности, предусмотренной </w:t>
      </w:r>
      <w:hyperlink w:anchor="Par452" w:history="1">
        <w:r>
          <w:rPr>
            <w:rFonts w:ascii="Arial" w:hAnsi="Arial" w:cs="Arial"/>
            <w:color w:val="0000FF"/>
            <w:sz w:val="20"/>
            <w:szCs w:val="20"/>
          </w:rPr>
          <w:t>статьями 34</w:t>
        </w:r>
      </w:hyperlink>
      <w:r>
        <w:rPr>
          <w:rFonts w:ascii="Arial" w:hAnsi="Arial" w:cs="Arial"/>
          <w:sz w:val="20"/>
          <w:szCs w:val="20"/>
        </w:rPr>
        <w:t xml:space="preserve"> и </w:t>
      </w:r>
      <w:hyperlink w:anchor="Par486" w:history="1">
        <w:r>
          <w:rPr>
            <w:rFonts w:ascii="Arial" w:hAnsi="Arial" w:cs="Arial"/>
            <w:color w:val="0000FF"/>
            <w:sz w:val="20"/>
            <w:szCs w:val="20"/>
          </w:rPr>
          <w:t>35</w:t>
        </w:r>
      </w:hyperlink>
      <w:r>
        <w:rPr>
          <w:rFonts w:ascii="Arial" w:hAnsi="Arial" w:cs="Arial"/>
          <w:sz w:val="20"/>
          <w:szCs w:val="20"/>
        </w:rPr>
        <w:t xml:space="preserve"> настоящего Федерального закона, если неисполнение ими своих обязательств произошло вследствие:</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непреодолимой силы;</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не зависящих от перевозчика, фрахтовщика, грузоотправителя, грузополучателя, фрахтователя причин.</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36.1. Ответственность за нарушение правил перевозок пассажиров и багажа легковым такси и перевозок пассажиров и багажа по заказу</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Недействительность соглашений</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АКТЫ, ПРЕТЕНЗИИ, ИСКИ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Акты</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bookmarkStart w:id="29" w:name="Par523"/>
      <w:bookmarkEnd w:id="29"/>
      <w:r>
        <w:rPr>
          <w:rFonts w:ascii="Arial" w:hAnsi="Arial" w:cs="Arial"/>
          <w:sz w:val="20"/>
          <w:szCs w:val="20"/>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составления актов и проставления отметок в документах, указанных в </w:t>
      </w:r>
      <w:hyperlink w:anchor="Par523" w:history="1">
        <w:r>
          <w:rPr>
            <w:rFonts w:ascii="Arial" w:hAnsi="Arial" w:cs="Arial"/>
            <w:color w:val="0000FF"/>
            <w:sz w:val="20"/>
            <w:szCs w:val="20"/>
          </w:rPr>
          <w:t>части 1 настоящей статьи</w:t>
        </w:r>
      </w:hyperlink>
      <w:r>
        <w:rPr>
          <w:rFonts w:ascii="Arial" w:hAnsi="Arial" w:cs="Arial"/>
          <w:sz w:val="20"/>
          <w:szCs w:val="20"/>
        </w:rPr>
        <w:t>, устанавливается правилами перевозок грузов, правилами перевозок пассажиров.</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526"/>
      <w:bookmarkEnd w:id="30"/>
      <w:r>
        <w:rPr>
          <w:rFonts w:ascii="Arial" w:eastAsiaTheme="minorHAnsi" w:hAnsi="Arial" w:cs="Arial"/>
          <w:color w:val="auto"/>
          <w:sz w:val="20"/>
          <w:szCs w:val="20"/>
        </w:rPr>
        <w:t>Статья 39. Порядок предъявления претензий к перевозчикам, фрахтовщикам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оформления претензий устанавливается правилами перевозок пассажиров, правилами перевозок грузов.</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Претензии к перевозчикам, фрахтовщикам могут быть предъявлены в течение </w:t>
      </w:r>
      <w:hyperlink w:anchor="Par545" w:history="1">
        <w:r>
          <w:rPr>
            <w:rFonts w:ascii="Arial" w:hAnsi="Arial" w:cs="Arial"/>
            <w:color w:val="0000FF"/>
            <w:sz w:val="20"/>
            <w:szCs w:val="20"/>
          </w:rPr>
          <w:t>срока</w:t>
        </w:r>
      </w:hyperlink>
      <w:r>
        <w:rPr>
          <w:rFonts w:ascii="Arial" w:hAnsi="Arial" w:cs="Arial"/>
          <w:sz w:val="20"/>
          <w:szCs w:val="20"/>
        </w:rPr>
        <w:t xml:space="preserve"> исковой давности.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Порядок рассмотрения претензий к перевозчикам, фрахтовщикам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Порядок предъявления исков к перевозчикам, фрахтовщикам</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предъявлении претензий в порядке, установленном </w:t>
      </w:r>
      <w:hyperlink w:anchor="Par526" w:history="1">
        <w:r>
          <w:rPr>
            <w:rFonts w:ascii="Arial" w:hAnsi="Arial" w:cs="Arial"/>
            <w:color w:val="0000FF"/>
            <w:sz w:val="20"/>
            <w:szCs w:val="20"/>
          </w:rPr>
          <w:t>статьей 39</w:t>
        </w:r>
      </w:hyperlink>
      <w:r>
        <w:rPr>
          <w:rFonts w:ascii="Arial" w:hAnsi="Arial" w:cs="Arial"/>
          <w:sz w:val="20"/>
          <w:szCs w:val="20"/>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545"/>
      <w:bookmarkEnd w:id="31"/>
      <w:r>
        <w:rPr>
          <w:rFonts w:ascii="Arial" w:eastAsiaTheme="minorHAnsi" w:hAnsi="Arial" w:cs="Arial"/>
          <w:color w:val="auto"/>
          <w:sz w:val="20"/>
          <w:szCs w:val="20"/>
        </w:rPr>
        <w:t>Статья 42. Срок исковой давности</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возмещения ущерба, причиненного недостачей, повреждением (порчей) багажа, груза, со дня выдачи багажа, груза;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возмещения ущерба, причиненного утратой багажа, со дня признания багажа утраченным;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ущерба, причиненного утратой груза, со дня признания груза утраченным;</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просрочки доставки багажа, груза со дня выдачи багажа, груза.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ЗАКЛЮЧИТЕЛЬНЫЕ ПОЛОЖЕНИЯ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Порядок применения настоящего Федерального закона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395E3F" w:rsidRDefault="00395E3F" w:rsidP="00395E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Вступление в силу настоящего Федерального закона</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по истечении ста восьмидесяти дней после дня его официального опубликования.</w:t>
      </w:r>
    </w:p>
    <w:p w:rsidR="00395E3F" w:rsidRDefault="00395E3F" w:rsidP="00395E3F">
      <w:pPr>
        <w:autoSpaceDE w:val="0"/>
        <w:autoSpaceDN w:val="0"/>
        <w:adjustRightInd w:val="0"/>
        <w:spacing w:after="0" w:line="240" w:lineRule="auto"/>
        <w:ind w:firstLine="540"/>
        <w:jc w:val="both"/>
        <w:rPr>
          <w:rFonts w:ascii="Arial" w:hAnsi="Arial" w:cs="Arial"/>
          <w:sz w:val="20"/>
          <w:szCs w:val="20"/>
        </w:rPr>
      </w:pP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95E3F" w:rsidRDefault="00395E3F" w:rsidP="00395E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395E3F" w:rsidRDefault="00395E3F" w:rsidP="00395E3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95E3F" w:rsidRDefault="00395E3F" w:rsidP="00395E3F">
      <w:pPr>
        <w:autoSpaceDE w:val="0"/>
        <w:autoSpaceDN w:val="0"/>
        <w:adjustRightInd w:val="0"/>
        <w:spacing w:before="200" w:after="0" w:line="240" w:lineRule="auto"/>
        <w:rPr>
          <w:rFonts w:ascii="Arial" w:hAnsi="Arial" w:cs="Arial"/>
          <w:sz w:val="20"/>
          <w:szCs w:val="20"/>
        </w:rPr>
      </w:pPr>
      <w:r>
        <w:rPr>
          <w:rFonts w:ascii="Arial" w:hAnsi="Arial" w:cs="Arial"/>
          <w:sz w:val="20"/>
          <w:szCs w:val="20"/>
        </w:rPr>
        <w:t>8 ноября 2007 года</w:t>
      </w:r>
    </w:p>
    <w:p w:rsidR="00395E3F" w:rsidRDefault="00395E3F" w:rsidP="00395E3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259-ФЗ</w:t>
      </w:r>
    </w:p>
    <w:p w:rsidR="00395E3F" w:rsidRDefault="00395E3F" w:rsidP="00395E3F">
      <w:pPr>
        <w:autoSpaceDE w:val="0"/>
        <w:autoSpaceDN w:val="0"/>
        <w:adjustRightInd w:val="0"/>
        <w:spacing w:after="0" w:line="240" w:lineRule="auto"/>
        <w:rPr>
          <w:rFonts w:ascii="Arial" w:hAnsi="Arial" w:cs="Arial"/>
          <w:sz w:val="20"/>
          <w:szCs w:val="20"/>
        </w:rPr>
      </w:pPr>
    </w:p>
    <w:p w:rsidR="00395E3F" w:rsidRDefault="00395E3F" w:rsidP="00395E3F">
      <w:pPr>
        <w:autoSpaceDE w:val="0"/>
        <w:autoSpaceDN w:val="0"/>
        <w:adjustRightInd w:val="0"/>
        <w:spacing w:after="0" w:line="240" w:lineRule="auto"/>
        <w:rPr>
          <w:rFonts w:ascii="Arial" w:hAnsi="Arial" w:cs="Arial"/>
          <w:sz w:val="20"/>
          <w:szCs w:val="20"/>
        </w:rPr>
      </w:pPr>
    </w:p>
    <w:p w:rsidR="00395E3F" w:rsidRDefault="00395E3F" w:rsidP="00395E3F">
      <w:pPr>
        <w:pBdr>
          <w:top w:val="single" w:sz="6" w:space="0" w:color="auto"/>
        </w:pBdr>
        <w:autoSpaceDE w:val="0"/>
        <w:autoSpaceDN w:val="0"/>
        <w:adjustRightInd w:val="0"/>
        <w:spacing w:before="100" w:after="100" w:line="240" w:lineRule="auto"/>
        <w:jc w:val="both"/>
        <w:rPr>
          <w:rFonts w:ascii="Arial" w:hAnsi="Arial" w:cs="Arial"/>
          <w:sz w:val="2"/>
          <w:szCs w:val="2"/>
        </w:rPr>
      </w:pPr>
    </w:p>
    <w:p w:rsidR="006E062F" w:rsidRDefault="006E062F">
      <w:bookmarkStart w:id="32" w:name="_GoBack"/>
      <w:bookmarkEnd w:id="32"/>
    </w:p>
    <w:sectPr w:rsidR="006E062F" w:rsidSect="00DB0B3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A"/>
    <w:rsid w:val="001A4A0A"/>
    <w:rsid w:val="00395E3F"/>
    <w:rsid w:val="006E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405B752BC89DB28B903AB11D9038464A1D6A196C3A4D80181ABCC3D51FE8EA67130E1D39408AAEDE482AB8A29CAC5844B0CADF580C86E8r7QDN" TargetMode="External"/><Relationship Id="rId21" Type="http://schemas.openxmlformats.org/officeDocument/2006/relationships/hyperlink" Target="consultantplus://offline/ref=E7405B752BC89DB28B903AB11D9038464A1D631867394D80181ABCC3D51FE8EA67130E1D39418EAEDC482AB8A29CAC5844B0CADF580C86E8r7QDN" TargetMode="External"/><Relationship Id="rId42" Type="http://schemas.openxmlformats.org/officeDocument/2006/relationships/hyperlink" Target="consultantplus://offline/ref=E7405B752BC89DB28B903AB11D9038464A1D631867394D80181ABCC3D51FE8EA67130E1D39418AA8DE482AB8A29CAC5844B0CADF580C86E8r7QDN" TargetMode="External"/><Relationship Id="rId47" Type="http://schemas.openxmlformats.org/officeDocument/2006/relationships/hyperlink" Target="consultantplus://offline/ref=E7405B752BC89DB28B903AB11D9038464A1D631867394D80181ABCC3D51FE8EA67130E1D39418EA7DF482AB8A29CAC5844B0CADF580C86E8r7QDN" TargetMode="External"/><Relationship Id="rId63" Type="http://schemas.openxmlformats.org/officeDocument/2006/relationships/hyperlink" Target="consultantplus://offline/ref=E7405B752BC89DB28B903AB11D9038464A1D631867394D80181ABCC3D51FE8EA67130E1D39418FACD6482AB8A29CAC5844B0CADF580C86E8r7QDN" TargetMode="External"/><Relationship Id="rId68" Type="http://schemas.openxmlformats.org/officeDocument/2006/relationships/hyperlink" Target="consultantplus://offline/ref=E7405B752BC89DB28B903AB11D9038464A1D631867394D80181ABCC3D51FE8EA67130E1D39418EAAD6482AB8A29CAC5844B0CADF580C86E8r7QDN" TargetMode="External"/><Relationship Id="rId84" Type="http://schemas.openxmlformats.org/officeDocument/2006/relationships/hyperlink" Target="consultantplus://offline/ref=E7405B752BC89DB28B903AB11D9038464A1D65176B394D80181ABCC3D51FE8EA67130E1D39418EADDB482AB8A29CAC5844B0CADF580C86E8r7QDN" TargetMode="External"/><Relationship Id="rId89" Type="http://schemas.openxmlformats.org/officeDocument/2006/relationships/hyperlink" Target="consultantplus://offline/ref=E7405B752BC89DB28B903AB11D9038464A1D65176B394D80181ABCC3D51FE8EA67130E1D39418EADD6482AB8A29CAC5844B0CADF580C86E8r7QDN" TargetMode="External"/><Relationship Id="rId112" Type="http://schemas.openxmlformats.org/officeDocument/2006/relationships/hyperlink" Target="consultantplus://offline/ref=E7405B752BC89DB28B903AB11D9038464A1D6A196C394D80181ABCC3D51FE8EA67130E1D39418EA6DE482AB8A29CAC5844B0CADF580C86E8r7QDN" TargetMode="External"/><Relationship Id="rId16" Type="http://schemas.openxmlformats.org/officeDocument/2006/relationships/hyperlink" Target="consultantplus://offline/ref=E7405B752BC89DB28B903AB11D9038464A1D65176B394D80181ABCC3D51FE8EA67130E1D39418EAFD7482AB8A29CAC5844B0CADF580C86E8r7QDN" TargetMode="External"/><Relationship Id="rId107" Type="http://schemas.openxmlformats.org/officeDocument/2006/relationships/hyperlink" Target="consultantplus://offline/ref=E7405B752BC89DB28B903AB11D903846481C6B16693C4D80181ABCC3D51FE8EA67130E1D39418FA7DE482AB8A29CAC5844B0CADF580C86E8r7QDN" TargetMode="External"/><Relationship Id="rId11" Type="http://schemas.openxmlformats.org/officeDocument/2006/relationships/hyperlink" Target="consultantplus://offline/ref=E7405B752BC89DB28B903AB11D903846481D6A126E3A4D80181ABCC3D51FE8EA67130E1D39418EACDC482AB8A29CAC5844B0CADF580C86E8r7QDN" TargetMode="External"/><Relationship Id="rId32" Type="http://schemas.openxmlformats.org/officeDocument/2006/relationships/hyperlink" Target="consultantplus://offline/ref=E7405B752BC89DB28B903AB11D9038464A1C66166F3E4D80181ABCC3D51FE8EA67130E1D39418EAEDF482AB8A29CAC5844B0CADF580C86E8r7QDN" TargetMode="External"/><Relationship Id="rId37" Type="http://schemas.openxmlformats.org/officeDocument/2006/relationships/hyperlink" Target="consultantplus://offline/ref=E7405B752BC89DB28B903AB11D9038464A1A6B1866314D80181ABCC3D51FE8EA67130E1D39418EACDB482AB8A29CAC5844B0CADF580C86E8r7QDN" TargetMode="External"/><Relationship Id="rId53" Type="http://schemas.openxmlformats.org/officeDocument/2006/relationships/hyperlink" Target="consultantplus://offline/ref=E7405B752BC89DB28B903AB11D9038464A1C64156D3A4D80181ABCC3D51FE8EA67130E1D39418EAEDF482AB8A29CAC5844B0CADF580C86E8r7QDN" TargetMode="External"/><Relationship Id="rId58" Type="http://schemas.openxmlformats.org/officeDocument/2006/relationships/hyperlink" Target="consultantplus://offline/ref=E7405B752BC89DB28B903AB11D9038464A1D631867394D80181ABCC3D51FE8EA67130E1D39418CA9D7482AB8A29CAC5844B0CADF580C86E8r7QDN" TargetMode="External"/><Relationship Id="rId74" Type="http://schemas.openxmlformats.org/officeDocument/2006/relationships/hyperlink" Target="consultantplus://offline/ref=E7405B752BC89DB28B903AB11D9038464A1D65176B394D80181ABCC3D51FE8EA67130E1D39418EAEDF482AB8A29CAC5844B0CADF580C86E8r7QDN" TargetMode="External"/><Relationship Id="rId79" Type="http://schemas.openxmlformats.org/officeDocument/2006/relationships/hyperlink" Target="consultantplus://offline/ref=E7405B752BC89DB28B903AB11D9038464A1D65176B394D80181ABCC3D51FE8EA67130E1D39418EAEDA482AB8A29CAC5844B0CADF580C86E8r7QDN" TargetMode="External"/><Relationship Id="rId102" Type="http://schemas.openxmlformats.org/officeDocument/2006/relationships/hyperlink" Target="consultantplus://offline/ref=E7405B752BC89DB28B903AB11D9038464A1C66116D3D4D80181ABCC3D51FE8EA67130E1D39418EA6D9482AB8A29CAC5844B0CADF580C86E8r7QDN" TargetMode="External"/><Relationship Id="rId123" Type="http://schemas.openxmlformats.org/officeDocument/2006/relationships/hyperlink" Target="consultantplus://offline/ref=E7405B752BC89DB28B903AB11D9038464A1D6A196C3A4D80181ABCC3D51FE8EA67130E1D39438EAFD9482AB8A29CAC5844B0CADF580C86E8r7QDN" TargetMode="External"/><Relationship Id="rId128" Type="http://schemas.openxmlformats.org/officeDocument/2006/relationships/hyperlink" Target="consultantplus://offline/ref=E7405B752BC89DB28B903AB11D903846481C6B16693C4D80181ABCC3D51FE8EA67130E1D39418FA8D9482AB8A29CAC5844B0CADF580C86E8r7QDN" TargetMode="External"/><Relationship Id="rId5" Type="http://schemas.openxmlformats.org/officeDocument/2006/relationships/hyperlink" Target="consultantplus://offline/ref=E7405B752BC89DB28B903AB11D903846481C6B16693C4D80181ABCC3D51FE8EA67130E1D39418FA8D9482AB8A29CAC5844B0CADF580C86E8r7QDN" TargetMode="External"/><Relationship Id="rId90" Type="http://schemas.openxmlformats.org/officeDocument/2006/relationships/hyperlink" Target="consultantplus://offline/ref=E7405B752BC89DB28B903AB11D9038464A1D65176B394D80181ABCC3D51FE8EA67130E1D39418EACDF482AB8A29CAC5844B0CADF580C86E8r7QDN" TargetMode="External"/><Relationship Id="rId95" Type="http://schemas.openxmlformats.org/officeDocument/2006/relationships/hyperlink" Target="consultantplus://offline/ref=E7405B752BC89DB28B903AB11D9038464A1D65176B394D80181ABCC3D51FE8EA67130E1D39418EACDA482AB8A29CAC5844B0CADF580C86E8r7QDN" TargetMode="External"/><Relationship Id="rId22" Type="http://schemas.openxmlformats.org/officeDocument/2006/relationships/hyperlink" Target="consultantplus://offline/ref=E7405B752BC89DB28B903AB11D9038464B1A6313693D4D80181ABCC3D51FE8EA67130E1D39418DABDA482AB8A29CAC5844B0CADF580C86E8r7QDN" TargetMode="External"/><Relationship Id="rId27" Type="http://schemas.openxmlformats.org/officeDocument/2006/relationships/hyperlink" Target="consultantplus://offline/ref=E7405B752BC89DB28B903AB11D9038464B1A621469394D80181ABCC3D51FE8EA67130E1D39418EAFD7482AB8A29CAC5844B0CADF580C86E8r7QDN" TargetMode="External"/><Relationship Id="rId43" Type="http://schemas.openxmlformats.org/officeDocument/2006/relationships/hyperlink" Target="consultantplus://offline/ref=E7405B752BC89DB28B903AB11D9038464A1D631867394D80181ABCC3D51FE8EA67130E1D39418EA8DF482AB8A29CAC5844B0CADF580C86E8r7QDN" TargetMode="External"/><Relationship Id="rId48" Type="http://schemas.openxmlformats.org/officeDocument/2006/relationships/hyperlink" Target="consultantplus://offline/ref=E7405B752BC89DB28B903AB11D9038464A1D631867394D80181ABCC3D51FE8EA67130E1D39418FA9DA482AB8A29CAC5844B0CADF580C86E8r7QDN" TargetMode="External"/><Relationship Id="rId64" Type="http://schemas.openxmlformats.org/officeDocument/2006/relationships/hyperlink" Target="consultantplus://offline/ref=E7405B752BC89DB28B903AB11D9038464F1862176C33108A1043B0C1D210B7EF60020E1D3B5F8EABC1417EEBrEQ7N" TargetMode="External"/><Relationship Id="rId69" Type="http://schemas.openxmlformats.org/officeDocument/2006/relationships/hyperlink" Target="consultantplus://offline/ref=E7405B752BC89DB28B903AB11D903846481E6B136B3C4D80181ABCC3D51FE8EA75135611384390AFDB5D7CE9E4rCQ8N" TargetMode="External"/><Relationship Id="rId113" Type="http://schemas.openxmlformats.org/officeDocument/2006/relationships/hyperlink" Target="consultantplus://offline/ref=E7405B752BC89DB28B903AB11D9038464A1D6A196C3A4D80181ABCC3D51FE8EA67130E1D39408DA6DE482AB8A29CAC5844B0CADF580C86E8r7QDN" TargetMode="External"/><Relationship Id="rId118" Type="http://schemas.openxmlformats.org/officeDocument/2006/relationships/hyperlink" Target="consultantplus://offline/ref=E7405B752BC89DB28B903AB11D90384648196310693F4D80181ABCC3D51FE8EA67130E1D39418FAFDB482AB8A29CAC5844B0CADF580C86E8r7QDN" TargetMode="External"/><Relationship Id="rId80" Type="http://schemas.openxmlformats.org/officeDocument/2006/relationships/hyperlink" Target="consultantplus://offline/ref=E7405B752BC89DB28B903AB11D9038464A1D65176B394D80181ABCC3D51FE8EA67130E1D39418EADDF482AB8A29CAC5844B0CADF580C86E8r7QDN" TargetMode="External"/><Relationship Id="rId85" Type="http://schemas.openxmlformats.org/officeDocument/2006/relationships/hyperlink" Target="consultantplus://offline/ref=E7405B752BC89DB28B903AB11D9038464A1D65176B394D80181ABCC3D51FE8EA67130E1D39418EADDA482AB8A29CAC5844B0CADF580C86E8r7QDN" TargetMode="External"/><Relationship Id="rId12" Type="http://schemas.openxmlformats.org/officeDocument/2006/relationships/hyperlink" Target="consultantplus://offline/ref=E7405B752BC89DB28B903AB11D903846481260176B3B4D80181ABCC3D51FE8EA67130E1D39418FAEDA482AB8A29CAC5844B0CADF580C86E8r7QDN" TargetMode="External"/><Relationship Id="rId17" Type="http://schemas.openxmlformats.org/officeDocument/2006/relationships/hyperlink" Target="consultantplus://offline/ref=E7405B752BC89DB28B903AB11D9038464A1E6014673D4D80181ABCC3D51FE8EA67130E1D39418FA7DA482AB8A29CAC5844B0CADF580C86E8r7QDN" TargetMode="External"/><Relationship Id="rId33" Type="http://schemas.openxmlformats.org/officeDocument/2006/relationships/hyperlink" Target="consultantplus://offline/ref=E7405B752BC89DB28B903AB11D9038464A1F641168304D80181ABCC3D51FE8EA67130E1D39418FA9DA482AB8A29CAC5844B0CADF580C86E8r7QDN" TargetMode="External"/><Relationship Id="rId38" Type="http://schemas.openxmlformats.org/officeDocument/2006/relationships/hyperlink" Target="consultantplus://offline/ref=E7405B752BC89DB28B903AB11D9038464A1C61126C3D4D80181ABCC3D51FE8EA67130E1D39418EA8D9482AB8A29CAC5844B0CADF580C86E8r7QDN" TargetMode="External"/><Relationship Id="rId59" Type="http://schemas.openxmlformats.org/officeDocument/2006/relationships/hyperlink" Target="consultantplus://offline/ref=E7405B752BC89DB28B903AB11D903846481260176B3B4D80181ABCC3D51FE8EA67130E1D39418FAEDA482AB8A29CAC5844B0CADF580C86E8r7QDN" TargetMode="External"/><Relationship Id="rId103" Type="http://schemas.openxmlformats.org/officeDocument/2006/relationships/hyperlink" Target="consultantplus://offline/ref=E7405B752BC89DB28B903AB11D9038464A1C66116D3D4D80181ABCC3D51FE8EA67130E1D39418FAFD7482AB8A29CAC5844B0CADF580C86E8r7QDN" TargetMode="External"/><Relationship Id="rId108" Type="http://schemas.openxmlformats.org/officeDocument/2006/relationships/hyperlink" Target="consultantplus://offline/ref=E7405B752BC89DB28B903AB11D9038464A1C66116D3D4D80181ABCC3D51FE8EA67130E1D39418FACD9482AB8A29CAC5844B0CADF580C86E8r7QDN" TargetMode="External"/><Relationship Id="rId124" Type="http://schemas.openxmlformats.org/officeDocument/2006/relationships/hyperlink" Target="consultantplus://offline/ref=E7405B752BC89DB28B903AB11D9038464A1E65186E314D80181ABCC3D51FE8EA67130E1D39418EAFD6482AB8A29CAC5844B0CADF580C86E8r7QDN" TargetMode="External"/><Relationship Id="rId129" Type="http://schemas.openxmlformats.org/officeDocument/2006/relationships/fontTable" Target="fontTable.xml"/><Relationship Id="rId54" Type="http://schemas.openxmlformats.org/officeDocument/2006/relationships/hyperlink" Target="consultantplus://offline/ref=E7405B752BC89DB28B903AB11D9038464A1D631867394D80181ABCC3D51FE8EA67130E1D39418EA6D7482AB8A29CAC5844B0CADF580C86E8r7QDN" TargetMode="External"/><Relationship Id="rId70" Type="http://schemas.openxmlformats.org/officeDocument/2006/relationships/hyperlink" Target="consultantplus://offline/ref=E7405B752BC89DB28B903AB11D9038464A1C64156D3A4D80181ABCC3D51FE8EA67130E1D39418EAEDF482AB8A29CAC5844B0CADF580C86E8r7QDN" TargetMode="External"/><Relationship Id="rId75" Type="http://schemas.openxmlformats.org/officeDocument/2006/relationships/hyperlink" Target="consultantplus://offline/ref=E7405B752BC89DB28B903AB11D9038464A1D65176B394D80181ABCC3D51FE8EA67130E1D39418EAEDD482AB8A29CAC5844B0CADF580C86E8r7QDN" TargetMode="External"/><Relationship Id="rId91" Type="http://schemas.openxmlformats.org/officeDocument/2006/relationships/hyperlink" Target="consultantplus://offline/ref=E7405B752BC89DB28B903AB11D9038464A1D65176B394D80181ABCC3D51FE8EA67130E1D39418EACDE482AB8A29CAC5844B0CADF580C86E8r7QDN" TargetMode="External"/><Relationship Id="rId96" Type="http://schemas.openxmlformats.org/officeDocument/2006/relationships/hyperlink" Target="consultantplus://offline/ref=E7405B752BC89DB28B903AB11D9038464A1D65176B394D80181ABCC3D51FE8EA67130E1D39418EACD9482AB8A29CAC5844B0CADF580C86E8r7QDN" TargetMode="External"/><Relationship Id="rId1" Type="http://schemas.openxmlformats.org/officeDocument/2006/relationships/styles" Target="styles.xml"/><Relationship Id="rId6" Type="http://schemas.openxmlformats.org/officeDocument/2006/relationships/hyperlink" Target="consultantplus://offline/ref=E7405B752BC89DB28B903AB11D903846481863136F394D80181ABCC3D51FE8EA67130E1D39418EAED7482AB8A29CAC5844B0CADF580C86E8r7QDN" TargetMode="External"/><Relationship Id="rId23" Type="http://schemas.openxmlformats.org/officeDocument/2006/relationships/hyperlink" Target="consultantplus://offline/ref=E7405B752BC89DB28B903AB11D9038464B126B1067304D80181ABCC3D51FE8EA67130E1D39418EAEDD482AB8A29CAC5844B0CADF580C86E8r7QDN" TargetMode="External"/><Relationship Id="rId28" Type="http://schemas.openxmlformats.org/officeDocument/2006/relationships/hyperlink" Target="consultantplus://offline/ref=E7405B752BC89DB28B903AB11D9038464A1A6B1866314D80181ABCC3D51FE8EA67130E1D39418EADDC482AB8A29CAC5844B0CADF580C86E8r7QDN" TargetMode="External"/><Relationship Id="rId49" Type="http://schemas.openxmlformats.org/officeDocument/2006/relationships/hyperlink" Target="consultantplus://offline/ref=E7405B752BC89DB28B903AB11D9038464A1D631867394D80181ABCC3D51FE8EA67130E1D39418EA7DC482AB8A29CAC5844B0CADF580C86E8r7QDN" TargetMode="External"/><Relationship Id="rId114" Type="http://schemas.openxmlformats.org/officeDocument/2006/relationships/hyperlink" Target="consultantplus://offline/ref=E7405B752BC89DB28B903AB11D9038464A1D6A196C394D80181ABCC3D51FE8EA67130E1D39418EA6DE482AB8A29CAC5844B0CADF580C86E8r7QDN" TargetMode="External"/><Relationship Id="rId119" Type="http://schemas.openxmlformats.org/officeDocument/2006/relationships/hyperlink" Target="consultantplus://offline/ref=E7405B752BC89DB28B903AB11D903846481D671767394D80181ABCC3D51FE8EA67130E1D39418EADDD482AB8A29CAC5844B0CADF580C86E8r7QDN" TargetMode="External"/><Relationship Id="rId44" Type="http://schemas.openxmlformats.org/officeDocument/2006/relationships/hyperlink" Target="consultantplus://offline/ref=E7405B752BC89DB28B903AB11D9038464A1D631867394D80181ABCC3D51FE8EA67130E1D39418EA8DD482AB8A29CAC5844B0CADF580C86E8r7QDN" TargetMode="External"/><Relationship Id="rId60" Type="http://schemas.openxmlformats.org/officeDocument/2006/relationships/hyperlink" Target="consultantplus://offline/ref=E7405B752BC89DB28B903AB11D9038464A1D631867394D80181ABCC3D51FE8EA67130E1D39418FAEDF482AB8A29CAC5844B0CADF580C86E8r7QDN" TargetMode="External"/><Relationship Id="rId65" Type="http://schemas.openxmlformats.org/officeDocument/2006/relationships/hyperlink" Target="consultantplus://offline/ref=E7405B752BC89DB28B903AB11D9038464A1D631867394D80181ABCC3D51FE8EA67130E1D39418FA9D6482AB8A29CAC5844B0CADF580C86E8r7QDN" TargetMode="External"/><Relationship Id="rId81" Type="http://schemas.openxmlformats.org/officeDocument/2006/relationships/hyperlink" Target="consultantplus://offline/ref=E7405B752BC89DB28B903AB11D9038464A1D65176B394D80181ABCC3D51FE8EA67130E1D39418EADDE482AB8A29CAC5844B0CADF580C86E8r7QDN" TargetMode="External"/><Relationship Id="rId86" Type="http://schemas.openxmlformats.org/officeDocument/2006/relationships/hyperlink" Target="consultantplus://offline/ref=E7405B752BC89DB28B903AB11D9038464A1D65176B394D80181ABCC3D51FE8EA67130E1D39418EADD9482AB8A29CAC5844B0CADF580C86E8r7QDN" TargetMode="External"/><Relationship Id="rId130" Type="http://schemas.openxmlformats.org/officeDocument/2006/relationships/theme" Target="theme/theme1.xml"/><Relationship Id="rId13" Type="http://schemas.openxmlformats.org/officeDocument/2006/relationships/hyperlink" Target="consultantplus://offline/ref=E7405B752BC89DB28B903AB11D9038464B1A621469394D80181ABCC3D51FE8EA67130E1D39418EAFD7482AB8A29CAC5844B0CADF580C86E8r7QDN" TargetMode="External"/><Relationship Id="rId18" Type="http://schemas.openxmlformats.org/officeDocument/2006/relationships/hyperlink" Target="consultantplus://offline/ref=E7405B752BC89DB28B903AB11D90384648196310693F4D80181ABCC3D51FE8EA67130E1D39418EA6D6482AB8A29CAC5844B0CADF580C86E8r7QDN" TargetMode="External"/><Relationship Id="rId39" Type="http://schemas.openxmlformats.org/officeDocument/2006/relationships/hyperlink" Target="consultantplus://offline/ref=E7405B752BC89DB28B903AB11D9038464A1D631867394D80181ABCC3D51FE8EA67130E1D39418DA9D6482AB8A29CAC5844B0CADF580C86E8r7QDN" TargetMode="External"/><Relationship Id="rId109" Type="http://schemas.openxmlformats.org/officeDocument/2006/relationships/hyperlink" Target="consultantplus://offline/ref=E7405B752BC89DB28B903AB11D9038464A1C66116D3D4D80181ABCC3D51FE8EA67130E1D39418FAADD482AB8A29CAC5844B0CADF580C86E8r7QDN" TargetMode="External"/><Relationship Id="rId34" Type="http://schemas.openxmlformats.org/officeDocument/2006/relationships/hyperlink" Target="consultantplus://offline/ref=E7405B752BC89DB28B903AB11D9038464A1F641168304D80181ABCC3D51FE8EA67130E1F314ADAFE9B1673E8E4D7A15D58ACCAD9r4Q7N" TargetMode="External"/><Relationship Id="rId50" Type="http://schemas.openxmlformats.org/officeDocument/2006/relationships/hyperlink" Target="consultantplus://offline/ref=E7405B752BC89DB28B903AB11D9038464A1D631867394D80181ABCC3D51FE8EA67130E1D39418EA8DD482AB8A29CAC5844B0CADF580C86E8r7QDN" TargetMode="External"/><Relationship Id="rId55" Type="http://schemas.openxmlformats.org/officeDocument/2006/relationships/hyperlink" Target="consultantplus://offline/ref=E7405B752BC89DB28B903AB11D9038464A1D631867394D80181ABCC3D51FE8EA67130E1D39418FA9DA482AB8A29CAC5844B0CADF580C86E8r7QDN" TargetMode="External"/><Relationship Id="rId76" Type="http://schemas.openxmlformats.org/officeDocument/2006/relationships/hyperlink" Target="consultantplus://offline/ref=E7405B752BC89DB28B903AB11D9038464A1C66116D3D4D80181ABCC3D51FE8EA67130E1D39418EA7DE482AB8A29CAC5844B0CADF580C86E8r7QDN" TargetMode="External"/><Relationship Id="rId97" Type="http://schemas.openxmlformats.org/officeDocument/2006/relationships/hyperlink" Target="consultantplus://offline/ref=E7405B752BC89DB28B903AB11D9038464A1D65176B394D80181ABCC3D51FE8EA67130E1D39418EACD8482AB8A29CAC5844B0CADF580C86E8r7QDN" TargetMode="External"/><Relationship Id="rId104" Type="http://schemas.openxmlformats.org/officeDocument/2006/relationships/hyperlink" Target="consultantplus://offline/ref=E7405B752BC89DB28B903AB11D9038464A1C66116D3D4D80181ABCC3D51FE8EA67130E1D39418FA9DB482AB8A29CAC5844B0CADF580C86E8r7QDN" TargetMode="External"/><Relationship Id="rId120" Type="http://schemas.openxmlformats.org/officeDocument/2006/relationships/hyperlink" Target="consultantplus://offline/ref=E7405B752BC89DB28B903AB11D90384648196310693F4D80181ABCC3D51FE8EA67130E1D39418FAFD9482AB8A29CAC5844B0CADF580C86E8r7QDN" TargetMode="External"/><Relationship Id="rId125" Type="http://schemas.openxmlformats.org/officeDocument/2006/relationships/hyperlink" Target="consultantplus://offline/ref=E7405B752BC89DB28B903AB11D9038464A1D6A196C394D80181ABCC3D51FE8EA67130E1D39418EA6DE482AB8A29CAC5844B0CADF580C86E8r7QDN" TargetMode="External"/><Relationship Id="rId7" Type="http://schemas.openxmlformats.org/officeDocument/2006/relationships/hyperlink" Target="consultantplus://offline/ref=E7405B752BC89DB28B903AB11D90384648196310693F4D80181ABCC3D51FE8EA67130E1D39418EA6D7482AB8A29CAC5844B0CADF580C86E8r7QDN" TargetMode="External"/><Relationship Id="rId71" Type="http://schemas.openxmlformats.org/officeDocument/2006/relationships/hyperlink" Target="consultantplus://offline/ref=E7405B752BC89DB28B903AB11D9038464A1D61176E3D4D80181ABCC3D51FE8EA67130E1D304ADAFE9B1673E8E4D7A15D58ACCAD9r4Q7N" TargetMode="External"/><Relationship Id="rId92" Type="http://schemas.openxmlformats.org/officeDocument/2006/relationships/hyperlink" Target="consultantplus://offline/ref=E7405B752BC89DB28B903AB11D9038464A1D65176B394D80181ABCC3D51FE8EA67130E1D39418EACDD482AB8A29CAC5844B0CADF580C86E8r7QDN" TargetMode="External"/><Relationship Id="rId2" Type="http://schemas.microsoft.com/office/2007/relationships/stylesWithEffects" Target="stylesWithEffects.xml"/><Relationship Id="rId29" Type="http://schemas.openxmlformats.org/officeDocument/2006/relationships/hyperlink" Target="consultantplus://offline/ref=E7405B752BC89DB28B903AB11D9038464A1C641366394D80181ABCC3D51FE8EA67130E1D39418EAED7482AB8A29CAC5844B0CADF580C86E8r7QDN" TargetMode="External"/><Relationship Id="rId24" Type="http://schemas.openxmlformats.org/officeDocument/2006/relationships/hyperlink" Target="consultantplus://offline/ref=E7405B752BC89DB28B903AB11D9038464A1C61126C3D4D80181ABCC3D51FE8EA67130E18394685FB8E072BE4E7CBBF5942B0C8DB44r0QFN" TargetMode="External"/><Relationship Id="rId40" Type="http://schemas.openxmlformats.org/officeDocument/2006/relationships/hyperlink" Target="consultantplus://offline/ref=E7405B752BC89DB28B903AB11D9038464A1D631867394D80181ABCC3D51FE8EA67130E1D39418EABD6482AB8A29CAC5844B0CADF580C86E8r7QDN" TargetMode="External"/><Relationship Id="rId45" Type="http://schemas.openxmlformats.org/officeDocument/2006/relationships/hyperlink" Target="consultantplus://offline/ref=E7405B752BC89DB28B903AB11D903846481E6B136B3C4D80181ABCC3D51FE8EA75135611384390AFDB5D7CE9E4rCQ8N" TargetMode="External"/><Relationship Id="rId66" Type="http://schemas.openxmlformats.org/officeDocument/2006/relationships/hyperlink" Target="consultantplus://offline/ref=E7405B752BC89DB28B903AB11D9038464A1D631867394D80181ABCC3D51FE8EA67130E1D394189AFDB482AB8A29CAC5844B0CADF580C86E8r7QDN" TargetMode="External"/><Relationship Id="rId87" Type="http://schemas.openxmlformats.org/officeDocument/2006/relationships/hyperlink" Target="consultantplus://offline/ref=E7405B752BC89DB28B903AB11D9038464A1D65176B394D80181ABCC3D51FE8EA67130E1D39418EADD8482AB8A29CAC5844B0CADF580C86E8r7QDN" TargetMode="External"/><Relationship Id="rId110" Type="http://schemas.openxmlformats.org/officeDocument/2006/relationships/hyperlink" Target="consultantplus://offline/ref=E7405B752BC89DB28B903AB11D9038464A1C66116D3D4D80181ABCC3D51FE8EA67130E1D39418FAAD7482AB8A29CAC5844B0CADF580C86E8r7QDN" TargetMode="External"/><Relationship Id="rId115" Type="http://schemas.openxmlformats.org/officeDocument/2006/relationships/hyperlink" Target="consultantplus://offline/ref=E7405B752BC89DB28B903AB11D9038464A1D6A196C3A4D80181ABCC3D51FE8EA67130E1D39408AAEDE482AB8A29CAC5844B0CADF580C86E8r7QDN" TargetMode="External"/><Relationship Id="rId61" Type="http://schemas.openxmlformats.org/officeDocument/2006/relationships/hyperlink" Target="consultantplus://offline/ref=E7405B752BC89DB28B903AB11D9038464A1D631867394D80181ABCC3D51FE8EA67130E1D39418FAEDA482AB8A29CAC5844B0CADF580C86E8r7QDN" TargetMode="External"/><Relationship Id="rId82" Type="http://schemas.openxmlformats.org/officeDocument/2006/relationships/hyperlink" Target="consultantplus://offline/ref=E7405B752BC89DB28B903AB11D9038464A1D65176B394D80181ABCC3D51FE8EA67130E1D39418EADDD482AB8A29CAC5844B0CADF580C86E8r7QDN" TargetMode="External"/><Relationship Id="rId19" Type="http://schemas.openxmlformats.org/officeDocument/2006/relationships/hyperlink" Target="consultantplus://offline/ref=E7405B752BC89DB28B903AB11D9038464A1C64156D3A4D80181ABCC3D51FE8EA67130E1D39418EAEDF482AB8A29CAC5844B0CADF580C86E8r7QDN" TargetMode="External"/><Relationship Id="rId14" Type="http://schemas.openxmlformats.org/officeDocument/2006/relationships/hyperlink" Target="consultantplus://offline/ref=E7405B752BC89DB28B903AB11D9038464A1A6B1866314D80181ABCC3D51FE8EA67130E1D39418EAED6482AB8A29CAC5844B0CADF580C86E8r7QDN" TargetMode="External"/><Relationship Id="rId30" Type="http://schemas.openxmlformats.org/officeDocument/2006/relationships/hyperlink" Target="consultantplus://offline/ref=E7405B752BC89DB28B903AB11D9038464A1F6A1768384D80181ABCC3D51FE8EA67130E1D39418EAED6482AB8A29CAC5844B0CADF580C86E8r7QDN" TargetMode="External"/><Relationship Id="rId35" Type="http://schemas.openxmlformats.org/officeDocument/2006/relationships/hyperlink" Target="consultantplus://offline/ref=E7405B752BC89DB28B903AB11D9038464A1C64156D3A4D80181ABCC3D51FE8EA67130E1D39418EAEDF482AB8A29CAC5844B0CADF580C86E8r7QDN" TargetMode="External"/><Relationship Id="rId56" Type="http://schemas.openxmlformats.org/officeDocument/2006/relationships/hyperlink" Target="consultantplus://offline/ref=E7405B752BC89DB28B903AB11D9038464A1D631867394D80181ABCC3D51FE8EA67130E1D394188ADDA482AB8A29CAC5844B0CADF580C86E8r7QDN" TargetMode="External"/><Relationship Id="rId77" Type="http://schemas.openxmlformats.org/officeDocument/2006/relationships/hyperlink" Target="consultantplus://offline/ref=E7405B752BC89DB28B903AB11D9038464A1C66116D3D4D80181ABCC3D51FE8EA67130E1D39418FAEDF482AB8A29CAC5844B0CADF580C86E8r7QDN" TargetMode="External"/><Relationship Id="rId100" Type="http://schemas.openxmlformats.org/officeDocument/2006/relationships/hyperlink" Target="consultantplus://offline/ref=E7405B752BC89DB28B903AB11D90384648126115663E4D80181ABCC3D51FE8EA67130E1D39418EACD7482AB8A29CAC5844B0CADF580C86E8r7QDN" TargetMode="External"/><Relationship Id="rId105" Type="http://schemas.openxmlformats.org/officeDocument/2006/relationships/hyperlink" Target="consultantplus://offline/ref=E7405B752BC89DB28B903AB11D9038464A1C66116D3D4D80181ABCC3D51FE8EA67130E1D39418EABDD482AB8A29CAC5844B0CADF580C86E8r7QDN" TargetMode="External"/><Relationship Id="rId126" Type="http://schemas.openxmlformats.org/officeDocument/2006/relationships/hyperlink" Target="consultantplus://offline/ref=E7405B752BC89DB28B903AB11D903846481863136F394D80181ABCC3D51FE8EA67130E1D39418EAED7482AB8A29CAC5844B0CADF580C86E8r7QDN" TargetMode="External"/><Relationship Id="rId8" Type="http://schemas.openxmlformats.org/officeDocument/2006/relationships/hyperlink" Target="consultantplus://offline/ref=E7405B752BC89DB28B903AB11D9038464B1A6313693D4D80181ABCC3D51FE8EA67130E1D39418DABDB482AB8A29CAC5844B0CADF580C86E8r7QDN" TargetMode="External"/><Relationship Id="rId51" Type="http://schemas.openxmlformats.org/officeDocument/2006/relationships/hyperlink" Target="consultantplus://offline/ref=E7405B752BC89DB28B903AB11D9038464A1D631867394D80181ABCC3D51FE8EA67130E1D39418BAAD9482AB8A29CAC5844B0CADF580C86E8r7QDN" TargetMode="External"/><Relationship Id="rId72" Type="http://schemas.openxmlformats.org/officeDocument/2006/relationships/hyperlink" Target="consultantplus://offline/ref=E7405B752BC89DB28B903AB11D9038464A1C66116D3D4D80181ABCC3D51FE8EA67130E1D39418EADDD482AB8A29CAC5844B0CADF580C86E8r7QDN" TargetMode="External"/><Relationship Id="rId93" Type="http://schemas.openxmlformats.org/officeDocument/2006/relationships/hyperlink" Target="consultantplus://offline/ref=E7405B752BC89DB28B903AB11D9038464A1D65176B394D80181ABCC3D51FE8EA67130E1D39418EACDC482AB8A29CAC5844B0CADF580C86E8r7QDN" TargetMode="External"/><Relationship Id="rId98" Type="http://schemas.openxmlformats.org/officeDocument/2006/relationships/hyperlink" Target="consultantplus://offline/ref=E7405B752BC89DB28B903AB11D903846481363156A394D80181ABCC3D51FE8EA67130E1D39418CACD7482AB8A29CAC5844B0CADF580C86E8r7QDN" TargetMode="External"/><Relationship Id="rId121" Type="http://schemas.openxmlformats.org/officeDocument/2006/relationships/hyperlink" Target="consultantplus://offline/ref=E7405B752BC89DB28B903AB11D90384648196310693F4D80181ABCC3D51FE8EA67130E1D39418FAFD7482AB8A29CAC5844B0CADF580C86E8r7QDN" TargetMode="External"/><Relationship Id="rId3" Type="http://schemas.openxmlformats.org/officeDocument/2006/relationships/settings" Target="settings.xml"/><Relationship Id="rId25" Type="http://schemas.openxmlformats.org/officeDocument/2006/relationships/hyperlink" Target="consultantplus://offline/ref=E7405B752BC89DB28B903AB11D9038464A1D661569314D80181ABCC3D51FE8EA67130E1D39418EAFDB482AB8A29CAC5844B0CADF580C86E8r7QDN" TargetMode="External"/><Relationship Id="rId46" Type="http://schemas.openxmlformats.org/officeDocument/2006/relationships/hyperlink" Target="consultantplus://offline/ref=E7405B752BC89DB28B903AB11D9038464A1C64156D3A4D80181ABCC3D51FE8EA67130E1D39418EAEDF482AB8A29CAC5844B0CADF580C86E8r7QDN" TargetMode="External"/><Relationship Id="rId67" Type="http://schemas.openxmlformats.org/officeDocument/2006/relationships/hyperlink" Target="consultantplus://offline/ref=E7405B752BC89DB28B903AB11D9038464A1D631867394D80181ABCC3D51FE8EA67130E1D39418AA7D8482AB8A29CAC5844B0CADF580C86E8r7QDN" TargetMode="External"/><Relationship Id="rId116" Type="http://schemas.openxmlformats.org/officeDocument/2006/relationships/hyperlink" Target="consultantplus://offline/ref=E7405B752BC89DB28B903AB11D90384648196310693F4D80181ABCC3D51FE8EA67130E1D39418FAFDD482AB8A29CAC5844B0CADF580C86E8r7QDN" TargetMode="External"/><Relationship Id="rId20" Type="http://schemas.openxmlformats.org/officeDocument/2006/relationships/hyperlink" Target="consultantplus://offline/ref=E7405B752BC89DB28B903AB11D9038464A1C66116D3D4D80181ABCC3D51FE8EA67130E1D39418EAFD6482AB8A29CAC5844B0CADF580C86E8r7QDN" TargetMode="External"/><Relationship Id="rId41" Type="http://schemas.openxmlformats.org/officeDocument/2006/relationships/hyperlink" Target="consultantplus://offline/ref=E7405B752BC89DB28B903AB11D903846481D6A126E3A4D80181ABCC3D51FE8EA67130E1D39418EACDC482AB8A29CAC5844B0CADF580C86E8r7QDN" TargetMode="External"/><Relationship Id="rId62" Type="http://schemas.openxmlformats.org/officeDocument/2006/relationships/hyperlink" Target="consultantplus://offline/ref=E7405B752BC89DB28B903AB11D9038464A1D631867394D80181ABCC3D51FE8EA67130E1D39418FACDE482AB8A29CAC5844B0CADF580C86E8r7QDN" TargetMode="External"/><Relationship Id="rId83" Type="http://schemas.openxmlformats.org/officeDocument/2006/relationships/hyperlink" Target="consultantplus://offline/ref=E7405B752BC89DB28B903AB11D9038464A1D65176B394D80181ABCC3D51FE8EA67130E1D39418EADDC482AB8A29CAC5844B0CADF580C86E8r7QDN" TargetMode="External"/><Relationship Id="rId88" Type="http://schemas.openxmlformats.org/officeDocument/2006/relationships/hyperlink" Target="consultantplus://offline/ref=E7405B752BC89DB28B903AB11D9038464A1D65176B394D80181ABCC3D51FE8EA67130E1D39418EADD7482AB8A29CAC5844B0CADF580C86E8r7QDN" TargetMode="External"/><Relationship Id="rId111" Type="http://schemas.openxmlformats.org/officeDocument/2006/relationships/hyperlink" Target="consultantplus://offline/ref=E7405B752BC89DB28B903AB11D9038464A1D6A196C394D80181ABCC3D51FE8EA67130E1D39418EA6DE482AB8A29CAC5844B0CADF580C86E8r7QDN" TargetMode="External"/><Relationship Id="rId15" Type="http://schemas.openxmlformats.org/officeDocument/2006/relationships/hyperlink" Target="consultantplus://offline/ref=E7405B752BC89DB28B903AB11D9038464A1E65186E314D80181ABCC3D51FE8EA67130E1D39418EAFD6482AB8A29CAC5844B0CADF580C86E8r7QDN" TargetMode="External"/><Relationship Id="rId36" Type="http://schemas.openxmlformats.org/officeDocument/2006/relationships/hyperlink" Target="consultantplus://offline/ref=E7405B752BC89DB28B903AB11D9038464A1C66116D3D4D80181ABCC3D51FE8EA67130E1D39418EADDE482AB8A29CAC5844B0CADF580C86E8r7QDN" TargetMode="External"/><Relationship Id="rId57" Type="http://schemas.openxmlformats.org/officeDocument/2006/relationships/hyperlink" Target="consultantplus://offline/ref=E7405B752BC89DB28B903AB11D9038464A1D631867394D80181ABCC3D51FE8EA67130E1D39418CABD9482AB8A29CAC5844B0CADF580C86E8r7QDN" TargetMode="External"/><Relationship Id="rId106" Type="http://schemas.openxmlformats.org/officeDocument/2006/relationships/hyperlink" Target="consultantplus://offline/ref=E7405B752BC89DB28B903AB11D9038464A1C66116D3D4D80181ABCC3D51FE8EA67130E1D39418DAAD9482AB8A29CAC5844B0CADF580C86E8r7QDN" TargetMode="External"/><Relationship Id="rId127" Type="http://schemas.openxmlformats.org/officeDocument/2006/relationships/hyperlink" Target="consultantplus://offline/ref=E7405B752BC89DB28B903AB11D9038464A1D631867394D80181ABCC3D51FE8EA67130E1D394189A9D8482AB8A29CAC5844B0CADF580C86E8r7QDN" TargetMode="External"/><Relationship Id="rId10" Type="http://schemas.openxmlformats.org/officeDocument/2006/relationships/hyperlink" Target="consultantplus://offline/ref=E7405B752BC89DB28B903AB11D903846481363156A394D80181ABCC3D51FE8EA67130E1D39418CACD7482AB8A29CAC5844B0CADF580C86E8r7QDN" TargetMode="External"/><Relationship Id="rId31" Type="http://schemas.openxmlformats.org/officeDocument/2006/relationships/hyperlink" Target="consultantplus://offline/ref=E7405B752BC89DB28B903AB11D9038464A1A6B1866314D80181ABCC3D51FE8EA67130E1D39418EADDA482AB8A29CAC5844B0CADF580C86E8r7QDN" TargetMode="External"/><Relationship Id="rId52" Type="http://schemas.openxmlformats.org/officeDocument/2006/relationships/hyperlink" Target="consultantplus://offline/ref=E7405B752BC89DB28B903AB11D903846481E6B136B3C4D80181ABCC3D51FE8EA75135611384390AFDB5D7CE9E4rCQ8N" TargetMode="External"/><Relationship Id="rId73" Type="http://schemas.openxmlformats.org/officeDocument/2006/relationships/hyperlink" Target="consultantplus://offline/ref=E7405B752BC89DB28B903AB11D9038464A1A6B1866314D80181ABCC3D51FE8EA67130E1D39418EACD8482AB8A29CAC5844B0CADF580C86E8r7QDN" TargetMode="External"/><Relationship Id="rId78" Type="http://schemas.openxmlformats.org/officeDocument/2006/relationships/hyperlink" Target="consultantplus://offline/ref=E7405B752BC89DB28B903AB11D9038464A1D65176B394D80181ABCC3D51FE8EA67130E1D39418EAEDC482AB8A29CAC5844B0CADF580C86E8r7QDN" TargetMode="External"/><Relationship Id="rId94" Type="http://schemas.openxmlformats.org/officeDocument/2006/relationships/hyperlink" Target="consultantplus://offline/ref=E7405B752BC89DB28B903AB11D9038464A1D65176B394D80181ABCC3D51FE8EA67130E1D39418EACDB482AB8A29CAC5844B0CADF580C86E8r7QDN" TargetMode="External"/><Relationship Id="rId99" Type="http://schemas.openxmlformats.org/officeDocument/2006/relationships/hyperlink" Target="consultantplus://offline/ref=E7405B752BC89DB28B903AB11D90384648126115663E4D80181ABCC3D51FE8EA67130E1D39418EAEDD482AB8A29CAC5844B0CADF580C86E8r7QDN" TargetMode="External"/><Relationship Id="rId101" Type="http://schemas.openxmlformats.org/officeDocument/2006/relationships/hyperlink" Target="consultantplus://offline/ref=E7405B752BC89DB28B903AB11D9038464A1C66116D3D4D80181ABCC3D51FE8EA67130E1D39418EA7D6482AB8A29CAC5844B0CADF580C86E8r7QDN" TargetMode="External"/><Relationship Id="rId122" Type="http://schemas.openxmlformats.org/officeDocument/2006/relationships/hyperlink" Target="consultantplus://offline/ref=E7405B752BC89DB28B903AB11D90384648196310693F4D80181ABCC3D51FE8EA67130E1D39418FAEDF482AB8A29CAC5844B0CADF580C86E8r7QDN" TargetMode="External"/><Relationship Id="rId4" Type="http://schemas.openxmlformats.org/officeDocument/2006/relationships/webSettings" Target="webSettings.xml"/><Relationship Id="rId9" Type="http://schemas.openxmlformats.org/officeDocument/2006/relationships/hyperlink" Target="consultantplus://offline/ref=E7405B752BC89DB28B903AB11D903846481F6A156F3D4D80181ABCC3D51FE8EA67130E1D39418DAFDE482AB8A29CAC5844B0CADF580C86E8r7QDN" TargetMode="External"/><Relationship Id="rId26" Type="http://schemas.openxmlformats.org/officeDocument/2006/relationships/hyperlink" Target="consultantplus://offline/ref=E7405B752BC89DB28B903AB11D9038464A1A6B1866314D80181ABCC3D51FE8EA67130E1D39418EADDE482AB8A29CAC5844B0CADF580C86E8r7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16946</Words>
  <Characters>96594</Characters>
  <Application>Microsoft Office Word</Application>
  <DocSecurity>0</DocSecurity>
  <Lines>804</Lines>
  <Paragraphs>226</Paragraphs>
  <ScaleCrop>false</ScaleCrop>
  <Company/>
  <LinksUpToDate>false</LinksUpToDate>
  <CharactersWithSpaces>113314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2</cp:revision>
  <dcterms:created xsi:type="dcterms:W3CDTF">2021-04-12T13:17:00Z</dcterms:created>
  <dcterms:modified xsi:type="dcterms:W3CDTF">2021-04-12T13:17:00Z</dcterms:modified>
</cp:coreProperties>
</file>